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FE6" w:rsidRDefault="002C2FE6">
      <w:pPr>
        <w:rPr>
          <w:rFonts w:cstheme="minorHAnsi"/>
        </w:rPr>
      </w:pPr>
    </w:p>
    <w:p w:rsidR="00E70199" w:rsidRPr="00CE464F" w:rsidRDefault="00E70199">
      <w:pPr>
        <w:rPr>
          <w:rFonts w:ascii="Times New Roman" w:hAnsi="Times New Roman" w:cs="Times New Roman"/>
          <w:sz w:val="24"/>
          <w:szCs w:val="24"/>
        </w:rPr>
      </w:pPr>
    </w:p>
    <w:p w:rsidR="005F31F9" w:rsidRPr="00121A84" w:rsidRDefault="00A32325" w:rsidP="00E70199">
      <w:pPr>
        <w:jc w:val="center"/>
        <w:rPr>
          <w:rFonts w:asciiTheme="majorBidi" w:eastAsia="Times New Roman" w:hAnsiTheme="majorBidi" w:cstheme="majorBidi"/>
          <w:b/>
          <w:bCs/>
          <w:sz w:val="28"/>
          <w:szCs w:val="28"/>
          <w:lang w:eastAsia="en-GB"/>
        </w:rPr>
      </w:pPr>
      <w:r w:rsidRPr="00121A84">
        <w:rPr>
          <w:rFonts w:asciiTheme="majorBidi" w:eastAsia="Times New Roman" w:hAnsiTheme="majorBidi" w:cstheme="majorBidi"/>
          <w:b/>
          <w:bCs/>
          <w:sz w:val="28"/>
          <w:szCs w:val="28"/>
          <w:lang w:eastAsia="en-GB"/>
        </w:rPr>
        <w:t>Equality, Diversity, Inclusion 2013 Conference,</w:t>
      </w:r>
    </w:p>
    <w:p w:rsidR="006F01D2" w:rsidRPr="00121A84" w:rsidRDefault="00A32325" w:rsidP="00E70199">
      <w:pPr>
        <w:jc w:val="center"/>
        <w:rPr>
          <w:rFonts w:asciiTheme="majorBidi" w:eastAsia="Times New Roman" w:hAnsiTheme="majorBidi" w:cstheme="majorBidi"/>
          <w:b/>
          <w:bCs/>
          <w:sz w:val="24"/>
          <w:szCs w:val="24"/>
          <w:lang w:eastAsia="en-GB"/>
        </w:rPr>
      </w:pPr>
      <w:r w:rsidRPr="00121A84">
        <w:rPr>
          <w:rFonts w:asciiTheme="majorBidi" w:eastAsia="Times New Roman" w:hAnsiTheme="majorBidi" w:cstheme="majorBidi"/>
          <w:b/>
          <w:bCs/>
          <w:sz w:val="24"/>
          <w:szCs w:val="24"/>
          <w:lang w:eastAsia="en-GB"/>
        </w:rPr>
        <w:t>Athens</w:t>
      </w:r>
      <w:r w:rsidR="006F01D2" w:rsidRPr="00121A84">
        <w:rPr>
          <w:rFonts w:asciiTheme="majorBidi" w:eastAsia="Times New Roman" w:hAnsiTheme="majorBidi" w:cstheme="majorBidi"/>
          <w:b/>
          <w:bCs/>
          <w:sz w:val="24"/>
          <w:szCs w:val="24"/>
          <w:lang w:eastAsia="en-GB"/>
        </w:rPr>
        <w:t xml:space="preserve"> </w:t>
      </w:r>
      <w:r w:rsidRPr="00121A84">
        <w:rPr>
          <w:rFonts w:asciiTheme="majorBidi" w:hAnsiTheme="majorBidi" w:cstheme="majorBidi"/>
          <w:b/>
          <w:bCs/>
          <w:sz w:val="24"/>
          <w:szCs w:val="24"/>
        </w:rPr>
        <w:t>University of Economics and Business School</w:t>
      </w:r>
      <w:r w:rsidR="006F01D2" w:rsidRPr="00121A84">
        <w:rPr>
          <w:rFonts w:asciiTheme="majorBidi" w:eastAsia="Times New Roman" w:hAnsiTheme="majorBidi" w:cstheme="majorBidi"/>
          <w:b/>
          <w:bCs/>
          <w:sz w:val="24"/>
          <w:szCs w:val="24"/>
          <w:lang w:eastAsia="en-GB"/>
        </w:rPr>
        <w:t xml:space="preserve"> ,</w:t>
      </w:r>
    </w:p>
    <w:p w:rsidR="00000000" w:rsidRPr="00121A84" w:rsidRDefault="006F01D2" w:rsidP="00E70199">
      <w:pPr>
        <w:pStyle w:val="Heading1"/>
        <w:spacing w:before="0" w:beforeAutospacing="0" w:after="150" w:afterAutospacing="0" w:line="276" w:lineRule="auto"/>
        <w:jc w:val="center"/>
        <w:rPr>
          <w:rFonts w:asciiTheme="majorBidi" w:hAnsiTheme="majorBidi" w:cstheme="majorBidi"/>
          <w:sz w:val="24"/>
          <w:szCs w:val="24"/>
        </w:rPr>
      </w:pPr>
      <w:r w:rsidRPr="00121A84">
        <w:rPr>
          <w:rFonts w:asciiTheme="majorBidi" w:hAnsiTheme="majorBidi" w:cstheme="majorBidi"/>
          <w:sz w:val="24"/>
          <w:szCs w:val="24"/>
          <w:lang w:eastAsia="en-GB"/>
        </w:rPr>
        <w:t>Athens,</w:t>
      </w:r>
      <w:r w:rsidRPr="00121A84">
        <w:rPr>
          <w:rFonts w:asciiTheme="majorBidi" w:hAnsiTheme="majorBidi" w:cstheme="majorBidi"/>
          <w:b w:val="0"/>
          <w:bCs w:val="0"/>
          <w:sz w:val="24"/>
          <w:szCs w:val="24"/>
          <w:lang w:eastAsia="en-GB"/>
        </w:rPr>
        <w:t xml:space="preserve"> G</w:t>
      </w:r>
      <w:r w:rsidR="00A32325" w:rsidRPr="00121A84">
        <w:rPr>
          <w:rFonts w:asciiTheme="majorBidi" w:hAnsiTheme="majorBidi" w:cstheme="majorBidi"/>
          <w:sz w:val="24"/>
          <w:szCs w:val="24"/>
          <w:lang w:eastAsia="en-GB"/>
        </w:rPr>
        <w:t>reece</w:t>
      </w:r>
      <w:r w:rsidRPr="00121A84">
        <w:rPr>
          <w:rFonts w:asciiTheme="majorBidi" w:hAnsiTheme="majorBidi" w:cstheme="majorBidi"/>
          <w:sz w:val="24"/>
          <w:szCs w:val="24"/>
          <w:lang w:eastAsia="en-GB"/>
        </w:rPr>
        <w:t xml:space="preserve">, </w:t>
      </w:r>
      <w:r w:rsidR="00A32325" w:rsidRPr="00121A84">
        <w:rPr>
          <w:rFonts w:asciiTheme="majorBidi" w:hAnsiTheme="majorBidi" w:cstheme="majorBidi"/>
          <w:sz w:val="24"/>
          <w:szCs w:val="24"/>
        </w:rPr>
        <w:t>1-3 July</w:t>
      </w:r>
    </w:p>
    <w:p w:rsidR="005F31F9" w:rsidRPr="00121A84" w:rsidRDefault="00A32325" w:rsidP="00E70199">
      <w:pPr>
        <w:pStyle w:val="NormalWeb"/>
        <w:spacing w:line="276" w:lineRule="auto"/>
        <w:jc w:val="center"/>
        <w:rPr>
          <w:rFonts w:asciiTheme="majorBidi" w:hAnsiTheme="majorBidi" w:cstheme="majorBidi"/>
        </w:rPr>
      </w:pPr>
      <w:r w:rsidRPr="00121A84">
        <w:rPr>
          <w:rStyle w:val="Strong"/>
          <w:rFonts w:asciiTheme="majorBidi" w:hAnsiTheme="majorBidi" w:cstheme="majorBidi"/>
        </w:rPr>
        <w:t>Conference theme: social solidarity, equality, diversity and inclusion</w:t>
      </w:r>
    </w:p>
    <w:p w:rsidR="005F31F9" w:rsidRPr="00121A84" w:rsidRDefault="00A32325" w:rsidP="00E70199">
      <w:pPr>
        <w:spacing w:after="0" w:line="240" w:lineRule="auto"/>
        <w:rPr>
          <w:rFonts w:asciiTheme="majorBidi" w:eastAsia="Times New Roman" w:hAnsiTheme="majorBidi" w:cstheme="majorBidi"/>
          <w:b/>
          <w:bCs/>
          <w:sz w:val="24"/>
          <w:szCs w:val="24"/>
          <w:lang w:eastAsia="en-GB"/>
        </w:rPr>
      </w:pPr>
      <w:r w:rsidRPr="00121A84">
        <w:rPr>
          <w:rFonts w:asciiTheme="majorBidi" w:eastAsia="Times New Roman" w:hAnsiTheme="majorBidi" w:cstheme="majorBidi"/>
          <w:b/>
          <w:bCs/>
          <w:sz w:val="24"/>
          <w:szCs w:val="24"/>
          <w:lang w:eastAsia="en-GB"/>
        </w:rPr>
        <w:t xml:space="preserve">Stream </w:t>
      </w:r>
      <w:r w:rsidR="00E70199" w:rsidRPr="00121A84">
        <w:rPr>
          <w:rFonts w:asciiTheme="majorBidi" w:eastAsia="Times New Roman" w:hAnsiTheme="majorBidi" w:cstheme="majorBidi"/>
          <w:b/>
          <w:bCs/>
          <w:sz w:val="24"/>
          <w:szCs w:val="24"/>
          <w:lang w:eastAsia="en-GB"/>
        </w:rPr>
        <w:t>Proposal</w:t>
      </w:r>
      <w:r w:rsidRPr="00121A84">
        <w:rPr>
          <w:rFonts w:asciiTheme="majorBidi" w:eastAsia="Times New Roman" w:hAnsiTheme="majorBidi" w:cstheme="majorBidi"/>
          <w:b/>
          <w:bCs/>
          <w:sz w:val="24"/>
          <w:szCs w:val="24"/>
          <w:lang w:eastAsia="en-GB"/>
        </w:rPr>
        <w:t xml:space="preserve">:  </w:t>
      </w:r>
      <w:r w:rsidRPr="00121A84">
        <w:rPr>
          <w:rFonts w:asciiTheme="majorBidi" w:eastAsia="Times New Roman" w:hAnsiTheme="majorBidi" w:cstheme="majorBidi"/>
          <w:b/>
          <w:bCs/>
          <w:sz w:val="24"/>
          <w:szCs w:val="24"/>
          <w:shd w:val="clear" w:color="auto" w:fill="FFFFFF"/>
          <w:lang w:eastAsia="en-GB"/>
        </w:rPr>
        <w:t>Coalitions, space and solidarity in a heteronormative society</w:t>
      </w:r>
      <w:r w:rsidR="00DC6F94" w:rsidRPr="00121A84">
        <w:rPr>
          <w:rFonts w:asciiTheme="majorBidi" w:eastAsia="Times New Roman" w:hAnsiTheme="majorBidi" w:cstheme="majorBidi"/>
          <w:b/>
          <w:bCs/>
          <w:sz w:val="24"/>
          <w:szCs w:val="24"/>
          <w:shd w:val="clear" w:color="auto" w:fill="FFFFFF"/>
          <w:lang w:eastAsia="en-GB"/>
        </w:rPr>
        <w:t>?</w:t>
      </w:r>
      <w:r w:rsidR="002018C2" w:rsidRPr="00121A84">
        <w:rPr>
          <w:rFonts w:asciiTheme="majorBidi" w:eastAsia="Times New Roman" w:hAnsiTheme="majorBidi" w:cstheme="majorBidi"/>
          <w:b/>
          <w:bCs/>
          <w:sz w:val="24"/>
          <w:szCs w:val="24"/>
          <w:shd w:val="clear" w:color="auto" w:fill="FFFFFF"/>
          <w:lang w:eastAsia="en-GB"/>
        </w:rPr>
        <w:t>!</w:t>
      </w:r>
    </w:p>
    <w:p w:rsidR="005F31F9" w:rsidRPr="00121A84" w:rsidRDefault="005F31F9" w:rsidP="005F31F9">
      <w:pPr>
        <w:spacing w:after="0" w:line="240" w:lineRule="auto"/>
        <w:rPr>
          <w:rFonts w:asciiTheme="majorBidi" w:hAnsiTheme="majorBidi" w:cstheme="majorBidi"/>
          <w:b/>
          <w:bCs/>
          <w:sz w:val="24"/>
          <w:szCs w:val="24"/>
        </w:rPr>
      </w:pPr>
    </w:p>
    <w:p w:rsidR="005F31F9" w:rsidRPr="00121A84" w:rsidRDefault="00A32325" w:rsidP="005F31F9">
      <w:pPr>
        <w:spacing w:after="0" w:line="360" w:lineRule="auto"/>
        <w:rPr>
          <w:rFonts w:asciiTheme="majorBidi" w:hAnsiTheme="majorBidi" w:cstheme="majorBidi"/>
          <w:b/>
          <w:sz w:val="24"/>
          <w:szCs w:val="24"/>
        </w:rPr>
      </w:pPr>
      <w:r w:rsidRPr="00121A84">
        <w:rPr>
          <w:rFonts w:asciiTheme="majorBidi" w:hAnsiTheme="majorBidi" w:cstheme="majorBidi"/>
          <w:b/>
          <w:sz w:val="24"/>
          <w:szCs w:val="24"/>
        </w:rPr>
        <w:t xml:space="preserve">Track Chairs: </w:t>
      </w:r>
    </w:p>
    <w:p w:rsidR="005F31F9" w:rsidRPr="00121A84" w:rsidRDefault="00A32325" w:rsidP="005F31F9">
      <w:pPr>
        <w:spacing w:after="0" w:line="360" w:lineRule="auto"/>
        <w:rPr>
          <w:rFonts w:asciiTheme="majorBidi" w:hAnsiTheme="majorBidi" w:cstheme="majorBidi"/>
          <w:sz w:val="24"/>
          <w:szCs w:val="24"/>
        </w:rPr>
      </w:pPr>
      <w:r w:rsidRPr="00121A84">
        <w:rPr>
          <w:rFonts w:asciiTheme="majorBidi" w:hAnsiTheme="majorBidi" w:cstheme="majorBidi"/>
          <w:sz w:val="24"/>
          <w:szCs w:val="24"/>
        </w:rPr>
        <w:t>Fiona Colgan, Director, COERC, London</w:t>
      </w:r>
      <w:r w:rsidR="00BF548B" w:rsidRPr="00121A84">
        <w:rPr>
          <w:rFonts w:asciiTheme="majorBidi" w:hAnsiTheme="majorBidi" w:cstheme="majorBidi"/>
          <w:sz w:val="24"/>
          <w:szCs w:val="24"/>
        </w:rPr>
        <w:t xml:space="preserve"> </w:t>
      </w:r>
      <w:r w:rsidRPr="00121A84">
        <w:rPr>
          <w:rFonts w:asciiTheme="majorBidi" w:hAnsiTheme="majorBidi" w:cstheme="majorBidi"/>
          <w:sz w:val="24"/>
          <w:szCs w:val="24"/>
        </w:rPr>
        <w:t>Metropolitan</w:t>
      </w:r>
      <w:r w:rsidR="00BF548B" w:rsidRPr="00121A84">
        <w:rPr>
          <w:rFonts w:asciiTheme="majorBidi" w:hAnsiTheme="majorBidi" w:cstheme="majorBidi"/>
          <w:sz w:val="24"/>
          <w:szCs w:val="24"/>
        </w:rPr>
        <w:t xml:space="preserve"> </w:t>
      </w:r>
      <w:r w:rsidRPr="00121A84">
        <w:rPr>
          <w:rFonts w:asciiTheme="majorBidi" w:hAnsiTheme="majorBidi" w:cstheme="majorBidi"/>
          <w:sz w:val="24"/>
          <w:szCs w:val="24"/>
        </w:rPr>
        <w:t>University, UK  (</w:t>
      </w:r>
      <w:hyperlink r:id="rId7" w:history="1">
        <w:r w:rsidRPr="00121A84">
          <w:rPr>
            <w:rStyle w:val="Hyperlink"/>
            <w:rFonts w:asciiTheme="majorBidi" w:hAnsiTheme="majorBidi" w:cstheme="majorBidi"/>
            <w:color w:val="auto"/>
            <w:sz w:val="24"/>
            <w:szCs w:val="24"/>
          </w:rPr>
          <w:t>f.colgan@londonmet.ac.uk</w:t>
        </w:r>
      </w:hyperlink>
      <w:r w:rsidRPr="00121A84">
        <w:rPr>
          <w:rFonts w:asciiTheme="majorBidi" w:hAnsiTheme="majorBidi" w:cstheme="majorBidi"/>
          <w:sz w:val="24"/>
          <w:szCs w:val="24"/>
        </w:rPr>
        <w:t xml:space="preserve">) </w:t>
      </w:r>
    </w:p>
    <w:p w:rsidR="005B0AB6" w:rsidRPr="00121A84" w:rsidRDefault="00A32325" w:rsidP="005B0AB6">
      <w:pPr>
        <w:spacing w:after="0" w:line="360" w:lineRule="auto"/>
        <w:rPr>
          <w:rFonts w:asciiTheme="majorBidi" w:hAnsiTheme="majorBidi" w:cstheme="majorBidi"/>
          <w:sz w:val="24"/>
          <w:szCs w:val="24"/>
          <w:lang w:val="en-US"/>
        </w:rPr>
      </w:pPr>
      <w:r w:rsidRPr="00121A84">
        <w:rPr>
          <w:rFonts w:asciiTheme="majorBidi" w:hAnsiTheme="majorBidi" w:cstheme="majorBidi"/>
          <w:sz w:val="24"/>
          <w:szCs w:val="24"/>
          <w:lang w:val="en-US"/>
        </w:rPr>
        <w:t xml:space="preserve">Ruth Simpson, Director of Research and Deputy </w:t>
      </w:r>
      <w:bookmarkStart w:id="0" w:name="_GoBack"/>
      <w:bookmarkEnd w:id="0"/>
      <w:r w:rsidRPr="00121A84">
        <w:rPr>
          <w:rFonts w:asciiTheme="majorBidi" w:hAnsiTheme="majorBidi" w:cstheme="majorBidi"/>
          <w:sz w:val="24"/>
          <w:szCs w:val="24"/>
          <w:lang w:val="en-US"/>
        </w:rPr>
        <w:t>Head of School, Brunel Business School,Brunel University (</w:t>
      </w:r>
      <w:hyperlink r:id="rId8" w:history="1">
        <w:r w:rsidR="005B0AB6" w:rsidRPr="00121A84">
          <w:rPr>
            <w:rStyle w:val="Hyperlink"/>
            <w:rFonts w:asciiTheme="majorBidi" w:hAnsiTheme="majorBidi" w:cstheme="majorBidi"/>
            <w:color w:val="auto"/>
            <w:sz w:val="24"/>
            <w:szCs w:val="24"/>
            <w:lang w:val="en-US"/>
          </w:rPr>
          <w:t>R.Simpson@brunel.ac.uk</w:t>
        </w:r>
      </w:hyperlink>
      <w:r w:rsidRPr="00121A84">
        <w:rPr>
          <w:rFonts w:asciiTheme="majorBidi" w:hAnsiTheme="majorBidi" w:cstheme="majorBidi"/>
          <w:sz w:val="24"/>
          <w:szCs w:val="24"/>
          <w:lang w:val="en-US"/>
        </w:rPr>
        <w:t>)</w:t>
      </w:r>
    </w:p>
    <w:p w:rsidR="005F31F9" w:rsidRPr="00121A84" w:rsidRDefault="00A32325" w:rsidP="005F31F9">
      <w:pPr>
        <w:spacing w:after="0" w:line="360" w:lineRule="auto"/>
        <w:rPr>
          <w:rFonts w:asciiTheme="majorBidi" w:hAnsiTheme="majorBidi" w:cstheme="majorBidi"/>
          <w:sz w:val="24"/>
          <w:szCs w:val="24"/>
          <w:lang w:val="en-US"/>
        </w:rPr>
      </w:pPr>
      <w:r w:rsidRPr="00121A84">
        <w:rPr>
          <w:rFonts w:asciiTheme="majorBidi" w:hAnsiTheme="majorBidi" w:cstheme="majorBidi"/>
          <w:sz w:val="24"/>
          <w:szCs w:val="24"/>
          <w:lang w:val="en-US"/>
        </w:rPr>
        <w:t>Roswitha Hofmann, Sociologist/Diversity &amp; Sustainability Research, Austria (</w:t>
      </w:r>
      <w:hyperlink r:id="rId9" w:history="1">
        <w:r w:rsidRPr="00121A84">
          <w:rPr>
            <w:rStyle w:val="Hyperlink"/>
            <w:rFonts w:asciiTheme="majorBidi" w:hAnsiTheme="majorBidi" w:cstheme="majorBidi"/>
            <w:color w:val="auto"/>
            <w:sz w:val="24"/>
            <w:szCs w:val="24"/>
            <w:lang w:val="en-US"/>
          </w:rPr>
          <w:t>office@uebergrenzendenken.at</w:t>
        </w:r>
      </w:hyperlink>
      <w:r w:rsidRPr="00121A84">
        <w:rPr>
          <w:rFonts w:asciiTheme="majorBidi" w:hAnsiTheme="majorBidi" w:cstheme="majorBidi"/>
          <w:sz w:val="24"/>
          <w:szCs w:val="24"/>
          <w:lang w:val="en-US"/>
        </w:rPr>
        <w:t>)</w:t>
      </w:r>
    </w:p>
    <w:p w:rsidR="005F31F9" w:rsidRPr="00121A84" w:rsidRDefault="00A32325" w:rsidP="005F31F9">
      <w:pPr>
        <w:spacing w:after="0" w:line="360" w:lineRule="auto"/>
        <w:rPr>
          <w:rFonts w:asciiTheme="majorBidi" w:hAnsiTheme="majorBidi" w:cstheme="majorBidi"/>
          <w:sz w:val="24"/>
          <w:szCs w:val="24"/>
        </w:rPr>
      </w:pPr>
      <w:r w:rsidRPr="00121A84">
        <w:rPr>
          <w:rFonts w:asciiTheme="majorBidi" w:hAnsiTheme="majorBidi" w:cstheme="majorBidi"/>
          <w:sz w:val="24"/>
          <w:szCs w:val="24"/>
        </w:rPr>
        <w:t>Aidan McKearney COERC, London Metropolitan University, (</w:t>
      </w:r>
      <w:hyperlink r:id="rId10" w:history="1">
        <w:r w:rsidRPr="00121A84">
          <w:rPr>
            <w:rStyle w:val="Hyperlink"/>
            <w:rFonts w:asciiTheme="majorBidi" w:hAnsiTheme="majorBidi" w:cstheme="majorBidi"/>
            <w:color w:val="auto"/>
            <w:sz w:val="24"/>
            <w:szCs w:val="24"/>
          </w:rPr>
          <w:t>aidan.mckearney@londonmet.ac.uk</w:t>
        </w:r>
      </w:hyperlink>
      <w:r w:rsidRPr="00121A84">
        <w:rPr>
          <w:rFonts w:asciiTheme="majorBidi" w:hAnsiTheme="majorBidi" w:cstheme="majorBidi"/>
          <w:sz w:val="24"/>
          <w:szCs w:val="24"/>
        </w:rPr>
        <w:t xml:space="preserve">) </w:t>
      </w:r>
    </w:p>
    <w:p w:rsidR="005B0AB6" w:rsidRPr="00121A84" w:rsidRDefault="005B0AB6" w:rsidP="005B0AB6">
      <w:pPr>
        <w:spacing w:after="0" w:line="240" w:lineRule="auto"/>
        <w:rPr>
          <w:rFonts w:ascii="Times New Roman" w:hAnsi="Times New Roman" w:cs="Times New Roman"/>
          <w:b/>
          <w:bCs/>
          <w:sz w:val="24"/>
          <w:szCs w:val="24"/>
        </w:rPr>
      </w:pPr>
    </w:p>
    <w:p w:rsidR="009E1461" w:rsidRDefault="00A32325" w:rsidP="002018C2">
      <w:pPr>
        <w:spacing w:after="0" w:line="240" w:lineRule="auto"/>
        <w:jc w:val="both"/>
        <w:rPr>
          <w:rFonts w:asciiTheme="majorBidi" w:hAnsiTheme="majorBidi" w:cstheme="majorBidi"/>
          <w:sz w:val="24"/>
          <w:szCs w:val="24"/>
          <w:lang w:val="en-US"/>
        </w:rPr>
      </w:pPr>
      <w:r w:rsidRPr="00121A84">
        <w:rPr>
          <w:rFonts w:asciiTheme="majorBidi" w:hAnsiTheme="majorBidi" w:cstheme="majorBidi"/>
          <w:sz w:val="24"/>
          <w:szCs w:val="24"/>
        </w:rPr>
        <w:t xml:space="preserve">Authors from social geography (e.g. Massey, 2004; 2005; Gregson and Rose, 2000; Lefebvre, 1991) as well as from organization studies (e.g. Halford and Leonard, 2006a; 2006b; Keenoy and Oswick, 2003; Kornberger and Clegg, 2004) have argued for a greater attention to context and to the discursive aspects of space as an identity resource and as a fundamental facet of ‘lived lives’. Understandings of how coalitions, belongings and separations are experienced therefore need to draw on spatial aspects and how space is implicated in the management of diverse identities and the de-/construction of heteronormative societal conditions (e.g. Gill 1993; Hertz et al 1997, Burgess 2005; Fox 2007; Taylor 2007). </w:t>
      </w:r>
      <w:r w:rsidRPr="00121A84">
        <w:rPr>
          <w:rFonts w:asciiTheme="majorBidi" w:hAnsiTheme="majorBidi" w:cstheme="majorBidi"/>
          <w:sz w:val="24"/>
          <w:szCs w:val="24"/>
          <w:lang w:val="en-US"/>
        </w:rPr>
        <w:t xml:space="preserve">As Giddens (1979) argues, there is a ‘time-space choreography’ to people’s existence that goes beyond space as mere </w:t>
      </w:r>
      <w:r w:rsidRPr="00121A84">
        <w:rPr>
          <w:rFonts w:asciiTheme="majorBidi" w:hAnsiTheme="majorBidi" w:cstheme="majorBidi"/>
          <w:i/>
          <w:sz w:val="24"/>
          <w:szCs w:val="24"/>
          <w:lang w:val="en-US"/>
        </w:rPr>
        <w:t xml:space="preserve">context </w:t>
      </w:r>
      <w:r w:rsidRPr="00121A84">
        <w:rPr>
          <w:rFonts w:asciiTheme="majorBidi" w:hAnsiTheme="majorBidi" w:cstheme="majorBidi"/>
          <w:sz w:val="24"/>
          <w:szCs w:val="24"/>
          <w:lang w:val="en-US"/>
        </w:rPr>
        <w:t xml:space="preserve">or environmental ‘backdrops’ (Keenoy and Oswick, 2003) to experience. Instead, individuals can be seen to operate and interact with and in space – through gesture and bodily movements and influenced by norms of engagement in these specific contexts. Space constitutes a dynamic resource (Lefebvre, 1991) that is both active and activated in body performances (Butler, 1990; 1993; Rose, 1999) that have implications for how individuals interact with others and how lines of inclusion and exclusion are drawn and maintained.  Space thus carries meanings (e.g. around gender, around sexuality) that are continually brought into existence by the reiterative practices of individuals within them (Massey, 1994; Lefebvre, 1991; Hubbard et al, 2002; Mackenzie, 2003). Taylor (2010) also points to the </w:t>
      </w:r>
      <w:r w:rsidR="002018C2" w:rsidRPr="00121A84">
        <w:rPr>
          <w:rFonts w:asciiTheme="majorBidi" w:hAnsiTheme="majorBidi" w:cstheme="majorBidi"/>
          <w:sz w:val="24"/>
          <w:szCs w:val="24"/>
          <w:lang w:val="en-US"/>
        </w:rPr>
        <w:t>intersections</w:t>
      </w:r>
      <w:r w:rsidRPr="00121A84">
        <w:rPr>
          <w:rFonts w:asciiTheme="majorBidi" w:hAnsiTheme="majorBidi" w:cstheme="majorBidi"/>
          <w:sz w:val="24"/>
          <w:szCs w:val="24"/>
          <w:lang w:val="en-US"/>
        </w:rPr>
        <w:t xml:space="preserve"> </w:t>
      </w:r>
      <w:r w:rsidR="002018C2" w:rsidRPr="00121A84">
        <w:rPr>
          <w:rFonts w:asciiTheme="majorBidi" w:hAnsiTheme="majorBidi" w:cstheme="majorBidi"/>
          <w:sz w:val="24"/>
          <w:szCs w:val="24"/>
          <w:lang w:val="en-US"/>
        </w:rPr>
        <w:t xml:space="preserve">with for example class and ethnicity </w:t>
      </w:r>
      <w:r w:rsidRPr="00121A84">
        <w:rPr>
          <w:rFonts w:asciiTheme="majorBidi" w:hAnsiTheme="majorBidi" w:cstheme="majorBidi"/>
          <w:sz w:val="24"/>
          <w:szCs w:val="24"/>
          <w:lang w:val="en-US"/>
        </w:rPr>
        <w:t xml:space="preserve">which are made explicit in thinking about the spaces we can or cannot occupy and the range of boundaries that may exist – geographical, emotional, financial, political etc. which can  make people feel ‘in or out of place.’   </w:t>
      </w:r>
    </w:p>
    <w:p w:rsidR="00A91491" w:rsidRPr="00121A84" w:rsidRDefault="00A32325" w:rsidP="009D5103">
      <w:pPr>
        <w:spacing w:after="0" w:line="240" w:lineRule="auto"/>
        <w:jc w:val="both"/>
        <w:rPr>
          <w:rFonts w:asciiTheme="majorBidi" w:hAnsiTheme="majorBidi" w:cstheme="majorBidi"/>
          <w:sz w:val="24"/>
          <w:szCs w:val="24"/>
          <w:lang w:val="en-US"/>
        </w:rPr>
      </w:pPr>
      <w:r w:rsidRPr="00121A84">
        <w:rPr>
          <w:rFonts w:asciiTheme="majorBidi" w:hAnsiTheme="majorBidi" w:cstheme="majorBidi"/>
          <w:sz w:val="24"/>
          <w:szCs w:val="24"/>
          <w:lang w:val="en-US"/>
        </w:rPr>
        <w:lastRenderedPageBreak/>
        <w:t xml:space="preserve">Following the above, a growing body of work has explored the gendered meanings of space – how space can be </w:t>
      </w:r>
      <w:r w:rsidRPr="00121A84">
        <w:rPr>
          <w:rFonts w:asciiTheme="majorBidi" w:hAnsiTheme="majorBidi" w:cstheme="majorBidi"/>
          <w:i/>
          <w:sz w:val="24"/>
          <w:szCs w:val="24"/>
          <w:lang w:val="en-US"/>
        </w:rPr>
        <w:t>gendered</w:t>
      </w:r>
      <w:r w:rsidRPr="00121A84">
        <w:rPr>
          <w:rFonts w:asciiTheme="majorBidi" w:hAnsiTheme="majorBidi" w:cstheme="majorBidi"/>
          <w:sz w:val="24"/>
          <w:szCs w:val="24"/>
          <w:lang w:val="en-US"/>
        </w:rPr>
        <w:t xml:space="preserve"> and </w:t>
      </w:r>
      <w:r w:rsidRPr="00121A84">
        <w:rPr>
          <w:rFonts w:asciiTheme="majorBidi" w:hAnsiTheme="majorBidi" w:cstheme="majorBidi"/>
          <w:i/>
          <w:sz w:val="24"/>
          <w:szCs w:val="24"/>
          <w:lang w:val="en-US"/>
        </w:rPr>
        <w:t xml:space="preserve">gendering </w:t>
      </w:r>
      <w:r w:rsidRPr="00121A84">
        <w:rPr>
          <w:rFonts w:asciiTheme="majorBidi" w:hAnsiTheme="majorBidi" w:cstheme="majorBidi"/>
          <w:sz w:val="24"/>
          <w:szCs w:val="24"/>
          <w:lang w:val="en-US"/>
        </w:rPr>
        <w:t xml:space="preserve">(Gregson and Rose, 2000; Massey, 1994; Halfordand Leonard, 2006). As Baldry (1999) points out, environmental ‘variables’ such as access to space and opportunities for mobility as well as meanings attached to space can come together to strengthen gender power relations and can be drawn upon to support a performance and subjectivity of ‘male’ and ‘female’. Equally, recent work has explored sexuality and space and the ways in which space supports coalitions and divisions – and how it is implicated in belonging and non-belonging in different organizational contexts. This has included work on sex industry such as Tyler’s (2010) study of Soho, London with its global association with commercial sex and a seedy night time economy. Selmi (2010) has drawn on notions of virtual space to explore ‘dirty talk and clean identities’ of telephone sex and how clear lines of demarcation are drawn between the interactions and identities performed over and outside the telephone. Penttinen (2010) investigates the space of a sex bar in Finland, highlighting how ‘shadow sexscapes’ operate within landscapes of globalization as Eastern European women enact in Irigaray’s (1985) terms the ‘specular woman’ – performing the position of feminine (and ethnic) Other in order to give men the possibility of asserting their masculinity by ‘gazing at themselves in her’ (36). </w:t>
      </w:r>
    </w:p>
    <w:p w:rsidR="00A91491" w:rsidRPr="00121A84" w:rsidRDefault="00A91491" w:rsidP="009D5103">
      <w:pPr>
        <w:spacing w:after="0" w:line="240" w:lineRule="auto"/>
        <w:jc w:val="both"/>
        <w:rPr>
          <w:rFonts w:asciiTheme="majorBidi" w:hAnsiTheme="majorBidi" w:cstheme="majorBidi"/>
          <w:sz w:val="24"/>
          <w:szCs w:val="24"/>
          <w:lang w:val="en-US"/>
        </w:rPr>
      </w:pPr>
    </w:p>
    <w:p w:rsidR="00BE7DAE" w:rsidRPr="00121A84" w:rsidRDefault="00A32325" w:rsidP="005E409D">
      <w:pPr>
        <w:spacing w:after="0" w:line="240" w:lineRule="auto"/>
        <w:jc w:val="both"/>
        <w:rPr>
          <w:rFonts w:asciiTheme="majorBidi" w:hAnsiTheme="majorBidi" w:cstheme="majorBidi"/>
          <w:sz w:val="24"/>
          <w:szCs w:val="24"/>
          <w:lang w:val="en-US"/>
        </w:rPr>
      </w:pPr>
      <w:r w:rsidRPr="00121A84">
        <w:rPr>
          <w:rFonts w:asciiTheme="majorBidi" w:hAnsiTheme="majorBidi" w:cstheme="majorBidi"/>
          <w:sz w:val="24"/>
          <w:szCs w:val="24"/>
          <w:lang w:val="en-US"/>
        </w:rPr>
        <w:t>Other work has explored how sexuality is formed through spatial practices and spatial ‘Othering’ and how space is implicated as sites of resistance to hetero-normativity and gendering (e.g.Steyaert,2010; Taylor,2012). At the micro-level, research on sexual orientation and organization has explored why LGBT people may feel able to ‘come out’ in some spaces but not in others (Ward</w:t>
      </w:r>
      <w:r w:rsidR="00A33F56" w:rsidRPr="00121A84">
        <w:rPr>
          <w:rFonts w:asciiTheme="majorBidi" w:hAnsiTheme="majorBidi" w:cstheme="majorBidi"/>
          <w:sz w:val="24"/>
          <w:szCs w:val="24"/>
          <w:lang w:val="en-US"/>
        </w:rPr>
        <w:t xml:space="preserve"> and Winstanley, 2004</w:t>
      </w:r>
      <w:r w:rsidRPr="00121A84">
        <w:rPr>
          <w:rFonts w:asciiTheme="majorBidi" w:hAnsiTheme="majorBidi" w:cstheme="majorBidi"/>
          <w:sz w:val="24"/>
          <w:szCs w:val="24"/>
          <w:lang w:val="en-US"/>
        </w:rPr>
        <w:t xml:space="preserve">; Colgan and Wright, 2011) and at macro-level </w:t>
      </w:r>
      <w:r w:rsidR="00696CDD" w:rsidRPr="00121A84">
        <w:rPr>
          <w:rFonts w:asciiTheme="majorBidi" w:hAnsiTheme="majorBidi" w:cstheme="majorBidi"/>
          <w:sz w:val="24"/>
          <w:szCs w:val="24"/>
          <w:lang w:val="en-US"/>
        </w:rPr>
        <w:t xml:space="preserve">research </w:t>
      </w:r>
      <w:r w:rsidRPr="00121A84">
        <w:rPr>
          <w:rFonts w:asciiTheme="majorBidi" w:hAnsiTheme="majorBidi" w:cstheme="majorBidi"/>
          <w:sz w:val="24"/>
          <w:szCs w:val="24"/>
          <w:lang w:val="en-US"/>
        </w:rPr>
        <w:t>has identified the huge geographical variations in</w:t>
      </w:r>
      <w:r w:rsidR="00A70CFA" w:rsidRPr="00121A84">
        <w:rPr>
          <w:rFonts w:asciiTheme="majorBidi" w:hAnsiTheme="majorBidi" w:cstheme="majorBidi"/>
          <w:sz w:val="24"/>
          <w:szCs w:val="24"/>
          <w:lang w:val="en-US"/>
        </w:rPr>
        <w:t xml:space="preserve"> </w:t>
      </w:r>
      <w:r w:rsidRPr="00121A84">
        <w:rPr>
          <w:rFonts w:asciiTheme="majorBidi" w:hAnsiTheme="majorBidi" w:cstheme="majorBidi"/>
          <w:sz w:val="24"/>
          <w:szCs w:val="24"/>
          <w:lang w:val="en-US"/>
        </w:rPr>
        <w:t xml:space="preserve">LGBT </w:t>
      </w:r>
      <w:r w:rsidR="004A1EEA" w:rsidRPr="00121A84">
        <w:rPr>
          <w:rFonts w:asciiTheme="majorBidi" w:hAnsiTheme="majorBidi" w:cstheme="majorBidi"/>
          <w:sz w:val="24"/>
          <w:szCs w:val="24"/>
          <w:lang w:val="en-US"/>
        </w:rPr>
        <w:t xml:space="preserve">and Women’s </w:t>
      </w:r>
      <w:r w:rsidRPr="00121A84">
        <w:rPr>
          <w:rFonts w:asciiTheme="majorBidi" w:hAnsiTheme="majorBidi" w:cstheme="majorBidi"/>
          <w:sz w:val="24"/>
          <w:szCs w:val="24"/>
          <w:lang w:val="en-US"/>
        </w:rPr>
        <w:t>rights that still exist (Colgan, 2011; Downing and Gillet, 2011; Ozturk, 2011</w:t>
      </w:r>
      <w:r w:rsidR="004A1EEA" w:rsidRPr="00121A84">
        <w:rPr>
          <w:rFonts w:asciiTheme="majorBidi" w:hAnsiTheme="majorBidi" w:cstheme="majorBidi"/>
          <w:sz w:val="24"/>
          <w:szCs w:val="24"/>
          <w:lang w:val="en-US"/>
        </w:rPr>
        <w:t>; Ledwith and Hansen, 2012</w:t>
      </w:r>
      <w:r w:rsidRPr="00121A84">
        <w:rPr>
          <w:rFonts w:asciiTheme="majorBidi" w:hAnsiTheme="majorBidi" w:cstheme="majorBidi"/>
          <w:sz w:val="24"/>
          <w:szCs w:val="24"/>
          <w:lang w:val="en-US"/>
        </w:rPr>
        <w:t xml:space="preserve">). A growing body of research seeks to explore the intersections of gender and sexuality with the other social characteristics that shape people’s lives (Richardson and Monro, 2012). Taylor (2007) for example has described some of the contradictions and tensions faced by working class lesbians as they seek to participate within the LGBT ‘scene’ and also within their own working class communities. </w:t>
      </w:r>
      <w:r w:rsidR="00696CDD" w:rsidRPr="00121A84">
        <w:rPr>
          <w:rFonts w:asciiTheme="majorBidi" w:hAnsiTheme="majorBidi" w:cstheme="majorBidi"/>
          <w:sz w:val="24"/>
          <w:szCs w:val="24"/>
          <w:lang w:val="en-US"/>
        </w:rPr>
        <w:t xml:space="preserve">Understandings and experiences of ‘LGBT communities’ and their implications for wellbeing and quality of life is a </w:t>
      </w:r>
      <w:r w:rsidR="009146F5" w:rsidRPr="00121A84">
        <w:rPr>
          <w:rFonts w:asciiTheme="majorBidi" w:hAnsiTheme="majorBidi" w:cstheme="majorBidi"/>
          <w:sz w:val="24"/>
          <w:szCs w:val="24"/>
          <w:lang w:val="en-US"/>
        </w:rPr>
        <w:t xml:space="preserve">recent </w:t>
      </w:r>
      <w:r w:rsidR="00696CDD" w:rsidRPr="00121A84">
        <w:rPr>
          <w:rFonts w:asciiTheme="majorBidi" w:hAnsiTheme="majorBidi" w:cstheme="majorBidi"/>
          <w:sz w:val="24"/>
          <w:szCs w:val="24"/>
          <w:lang w:val="en-US"/>
        </w:rPr>
        <w:t xml:space="preserve">focus </w:t>
      </w:r>
      <w:r w:rsidR="009146F5" w:rsidRPr="00121A84">
        <w:rPr>
          <w:rFonts w:asciiTheme="majorBidi" w:hAnsiTheme="majorBidi" w:cstheme="majorBidi"/>
          <w:sz w:val="24"/>
          <w:szCs w:val="24"/>
          <w:lang w:val="en-US"/>
        </w:rPr>
        <w:t>of interest (</w:t>
      </w:r>
      <w:hyperlink r:id="rId11" w:history="1">
        <w:r w:rsidR="00696CDD" w:rsidRPr="00121A84">
          <w:rPr>
            <w:rStyle w:val="Hyperlink"/>
            <w:rFonts w:asciiTheme="majorBidi" w:hAnsiTheme="majorBidi" w:cstheme="majorBidi"/>
            <w:color w:val="auto"/>
          </w:rPr>
          <w:t>http://www.lgbtcommunityresearch.co.uk/</w:t>
        </w:r>
      </w:hyperlink>
      <w:r w:rsidR="00696CDD" w:rsidRPr="00121A84">
        <w:rPr>
          <w:rFonts w:asciiTheme="majorBidi" w:hAnsiTheme="majorBidi" w:cstheme="majorBidi"/>
        </w:rPr>
        <w:t xml:space="preserve">). </w:t>
      </w:r>
      <w:r w:rsidR="001341CE" w:rsidRPr="00121A84">
        <w:rPr>
          <w:rFonts w:asciiTheme="majorBidi" w:hAnsiTheme="majorBidi" w:cstheme="majorBidi"/>
        </w:rPr>
        <w:t xml:space="preserve">So also is the role of the internet in overcoming restrictions on LGBT comunity, networking and politics (Mowlabocus, 2010). </w:t>
      </w:r>
      <w:r w:rsidRPr="00121A84">
        <w:rPr>
          <w:rFonts w:asciiTheme="majorBidi" w:hAnsiTheme="majorBidi" w:cstheme="majorBidi"/>
          <w:sz w:val="24"/>
          <w:szCs w:val="24"/>
          <w:lang w:val="en-US"/>
        </w:rPr>
        <w:t xml:space="preserve">Research also focuses on ‘agency’ at organisational, national and international level. </w:t>
      </w:r>
      <w:r w:rsidR="00696CDD" w:rsidRPr="00121A84">
        <w:rPr>
          <w:rFonts w:asciiTheme="majorBidi" w:hAnsiTheme="majorBidi" w:cstheme="majorBidi"/>
          <w:sz w:val="24"/>
          <w:szCs w:val="24"/>
          <w:lang w:val="en-US"/>
        </w:rPr>
        <w:t>This includes h</w:t>
      </w:r>
      <w:r w:rsidRPr="00121A84">
        <w:rPr>
          <w:rFonts w:asciiTheme="majorBidi" w:hAnsiTheme="majorBidi" w:cstheme="majorBidi"/>
          <w:sz w:val="24"/>
          <w:szCs w:val="24"/>
          <w:lang w:val="en-US"/>
        </w:rPr>
        <w:t xml:space="preserve">ow the spaces created by self organisation within </w:t>
      </w:r>
      <w:r w:rsidR="002018C2" w:rsidRPr="00121A84">
        <w:rPr>
          <w:rFonts w:asciiTheme="majorBidi" w:hAnsiTheme="majorBidi" w:cstheme="majorBidi"/>
          <w:sz w:val="24"/>
          <w:szCs w:val="24"/>
          <w:lang w:val="en-US"/>
        </w:rPr>
        <w:t xml:space="preserve">organizations </w:t>
      </w:r>
      <w:r w:rsidR="00696CDD" w:rsidRPr="00121A84">
        <w:rPr>
          <w:rFonts w:asciiTheme="majorBidi" w:hAnsiTheme="majorBidi" w:cstheme="majorBidi"/>
          <w:sz w:val="24"/>
          <w:szCs w:val="24"/>
          <w:lang w:val="en-US"/>
        </w:rPr>
        <w:t>via equality network</w:t>
      </w:r>
      <w:r w:rsidR="009146F5" w:rsidRPr="00121A84">
        <w:rPr>
          <w:rFonts w:asciiTheme="majorBidi" w:hAnsiTheme="majorBidi" w:cstheme="majorBidi"/>
          <w:sz w:val="24"/>
          <w:szCs w:val="24"/>
          <w:lang w:val="en-US"/>
        </w:rPr>
        <w:t>s</w:t>
      </w:r>
      <w:r w:rsidR="00696CDD" w:rsidRPr="00121A84">
        <w:rPr>
          <w:rFonts w:asciiTheme="majorBidi" w:hAnsiTheme="majorBidi" w:cstheme="majorBidi"/>
          <w:sz w:val="24"/>
          <w:szCs w:val="24"/>
          <w:lang w:val="en-US"/>
        </w:rPr>
        <w:t xml:space="preserve"> and trade union groups may</w:t>
      </w:r>
      <w:r w:rsidRPr="00121A84">
        <w:rPr>
          <w:rFonts w:asciiTheme="majorBidi" w:hAnsiTheme="majorBidi" w:cstheme="majorBidi"/>
          <w:sz w:val="24"/>
          <w:szCs w:val="24"/>
          <w:lang w:val="en-US"/>
        </w:rPr>
        <w:t xml:space="preserve"> be used by women, LGBT and others to network, organise and build national and international coalitions to challenge the status-quo (Colgan, 2012; Ledwith and Hansen; 2012</w:t>
      </w:r>
      <w:r w:rsidR="009146F5" w:rsidRPr="00121A84">
        <w:rPr>
          <w:rFonts w:asciiTheme="majorBidi" w:hAnsiTheme="majorBidi" w:cstheme="majorBidi"/>
          <w:sz w:val="24"/>
          <w:szCs w:val="24"/>
          <w:lang w:val="en-US"/>
        </w:rPr>
        <w:t>; Hunt, 2011</w:t>
      </w:r>
      <w:r w:rsidRPr="00121A84">
        <w:rPr>
          <w:rFonts w:asciiTheme="majorBidi" w:hAnsiTheme="majorBidi" w:cstheme="majorBidi"/>
          <w:sz w:val="24"/>
          <w:szCs w:val="24"/>
          <w:lang w:val="en-US"/>
        </w:rPr>
        <w:t>). A</w:t>
      </w:r>
      <w:r w:rsidR="00250BB8" w:rsidRPr="00121A84">
        <w:rPr>
          <w:rFonts w:asciiTheme="majorBidi" w:hAnsiTheme="majorBidi" w:cstheme="majorBidi"/>
          <w:sz w:val="24"/>
          <w:szCs w:val="24"/>
          <w:lang w:val="en-US"/>
        </w:rPr>
        <w:t xml:space="preserve"> recent interesting addition here has been t</w:t>
      </w:r>
      <w:r w:rsidRPr="00121A84">
        <w:rPr>
          <w:rFonts w:asciiTheme="majorBidi" w:hAnsiTheme="majorBidi" w:cstheme="majorBidi"/>
          <w:sz w:val="24"/>
          <w:szCs w:val="24"/>
          <w:lang w:val="en-US"/>
        </w:rPr>
        <w:t xml:space="preserve">he role played by ‘straight allies’ in assisting to </w:t>
      </w:r>
      <w:r w:rsidRPr="00121A84">
        <w:rPr>
          <w:rFonts w:asciiTheme="majorBidi" w:hAnsiTheme="majorBidi" w:cstheme="majorBidi"/>
          <w:sz w:val="24"/>
          <w:szCs w:val="24"/>
        </w:rPr>
        <w:t xml:space="preserve">create LGBT-friendly </w:t>
      </w:r>
      <w:r w:rsidR="00250BB8" w:rsidRPr="00121A84">
        <w:rPr>
          <w:rFonts w:asciiTheme="majorBidi" w:hAnsiTheme="majorBidi" w:cstheme="majorBidi"/>
          <w:sz w:val="24"/>
          <w:szCs w:val="24"/>
        </w:rPr>
        <w:t>space in organizations</w:t>
      </w:r>
      <w:r w:rsidRPr="00121A84">
        <w:rPr>
          <w:rFonts w:asciiTheme="majorBidi" w:hAnsiTheme="majorBidi" w:cstheme="majorBidi"/>
          <w:sz w:val="24"/>
          <w:szCs w:val="24"/>
        </w:rPr>
        <w:t xml:space="preserve"> </w:t>
      </w:r>
      <w:r w:rsidRPr="00121A84">
        <w:rPr>
          <w:rFonts w:asciiTheme="majorBidi" w:hAnsiTheme="majorBidi" w:cstheme="majorBidi"/>
          <w:sz w:val="24"/>
          <w:szCs w:val="24"/>
          <w:lang w:val="en-US"/>
        </w:rPr>
        <w:t>(</w:t>
      </w:r>
      <w:r w:rsidR="00250BB8" w:rsidRPr="00121A84">
        <w:rPr>
          <w:rFonts w:asciiTheme="majorBidi" w:hAnsiTheme="majorBidi" w:cstheme="majorBidi"/>
          <w:sz w:val="24"/>
          <w:szCs w:val="24"/>
          <w:lang w:val="en-US"/>
        </w:rPr>
        <w:t>Russell,</w:t>
      </w:r>
      <w:r w:rsidRPr="00121A84">
        <w:rPr>
          <w:rFonts w:asciiTheme="majorBidi" w:hAnsiTheme="majorBidi" w:cstheme="majorBidi"/>
          <w:sz w:val="24"/>
          <w:szCs w:val="24"/>
          <w:lang w:val="en-US"/>
        </w:rPr>
        <w:t xml:space="preserve">, 2011).  </w:t>
      </w:r>
    </w:p>
    <w:p w:rsidR="00617C04" w:rsidRPr="00121A84" w:rsidRDefault="00617C04" w:rsidP="00617C04">
      <w:pPr>
        <w:spacing w:after="0" w:line="240" w:lineRule="auto"/>
        <w:jc w:val="both"/>
        <w:rPr>
          <w:rFonts w:asciiTheme="majorBidi" w:hAnsiTheme="majorBidi" w:cstheme="majorBidi"/>
          <w:sz w:val="24"/>
          <w:szCs w:val="24"/>
          <w:lang w:val="en-US"/>
        </w:rPr>
      </w:pPr>
    </w:p>
    <w:p w:rsidR="00000000" w:rsidRPr="00121A84" w:rsidRDefault="00A32325" w:rsidP="005B0AB6">
      <w:pPr>
        <w:spacing w:after="0" w:line="240" w:lineRule="auto"/>
        <w:rPr>
          <w:rFonts w:asciiTheme="majorBidi" w:hAnsiTheme="majorBidi" w:cstheme="majorBidi"/>
          <w:sz w:val="24"/>
          <w:szCs w:val="24"/>
        </w:rPr>
      </w:pPr>
      <w:r w:rsidRPr="00121A84">
        <w:rPr>
          <w:rFonts w:asciiTheme="majorBidi" w:hAnsiTheme="majorBidi" w:cstheme="majorBidi"/>
          <w:sz w:val="24"/>
          <w:szCs w:val="24"/>
          <w:lang w:val="en-US"/>
        </w:rPr>
        <w:t>As Green et al (2010) argue, such work while valuable is also fragmented and diverse – suggesting a need to consolidate the different strands and to draw together the diverse ways in which space, gender</w:t>
      </w:r>
      <w:r w:rsidR="001B771C" w:rsidRPr="00121A84">
        <w:rPr>
          <w:rFonts w:asciiTheme="majorBidi" w:hAnsiTheme="majorBidi" w:cstheme="majorBidi"/>
          <w:sz w:val="24"/>
          <w:szCs w:val="24"/>
          <w:lang w:val="en-US"/>
        </w:rPr>
        <w:t xml:space="preserve"> and </w:t>
      </w:r>
      <w:r w:rsidRPr="00121A84">
        <w:rPr>
          <w:rFonts w:asciiTheme="majorBidi" w:hAnsiTheme="majorBidi" w:cstheme="majorBidi"/>
          <w:sz w:val="24"/>
          <w:szCs w:val="24"/>
          <w:lang w:val="en-US"/>
        </w:rPr>
        <w:t xml:space="preserve">sexuality converge to create divisions, coalitions and sites of (non) belonging. This stream therefore sets out to provide a forum for new research on diversity and space. </w:t>
      </w:r>
      <w:r w:rsidRPr="00121A84">
        <w:rPr>
          <w:rFonts w:asciiTheme="majorBidi" w:hAnsiTheme="majorBidi" w:cstheme="majorBidi"/>
          <w:sz w:val="24"/>
          <w:szCs w:val="24"/>
        </w:rPr>
        <w:t>We would welcome theoretical, discussion and empirical papers from researchers from a range of disciplines who would like to explore discourses and practices on coalitions,</w:t>
      </w:r>
      <w:r w:rsidR="002018C2" w:rsidRPr="00121A84">
        <w:rPr>
          <w:rFonts w:asciiTheme="majorBidi" w:hAnsiTheme="majorBidi" w:cstheme="majorBidi"/>
          <w:sz w:val="24"/>
          <w:szCs w:val="24"/>
        </w:rPr>
        <w:t xml:space="preserve"> </w:t>
      </w:r>
      <w:r w:rsidRPr="00121A84">
        <w:rPr>
          <w:rFonts w:asciiTheme="majorBidi" w:hAnsiTheme="majorBidi" w:cstheme="majorBidi"/>
          <w:sz w:val="24"/>
          <w:szCs w:val="24"/>
        </w:rPr>
        <w:t>space and</w:t>
      </w:r>
      <w:r w:rsidR="006F01D2" w:rsidRPr="00121A84">
        <w:rPr>
          <w:rFonts w:asciiTheme="majorBidi" w:hAnsiTheme="majorBidi" w:cstheme="majorBidi"/>
          <w:sz w:val="24"/>
          <w:szCs w:val="24"/>
        </w:rPr>
        <w:t xml:space="preserve"> </w:t>
      </w:r>
      <w:r w:rsidRPr="00121A84">
        <w:rPr>
          <w:rFonts w:asciiTheme="majorBidi" w:hAnsiTheme="majorBidi" w:cstheme="majorBidi"/>
          <w:sz w:val="24"/>
          <w:szCs w:val="24"/>
        </w:rPr>
        <w:t>so</w:t>
      </w:r>
      <w:r w:rsidR="006F01D2" w:rsidRPr="00121A84">
        <w:rPr>
          <w:rFonts w:asciiTheme="majorBidi" w:hAnsiTheme="majorBidi" w:cstheme="majorBidi"/>
          <w:sz w:val="24"/>
          <w:szCs w:val="24"/>
        </w:rPr>
        <w:t>l</w:t>
      </w:r>
      <w:r w:rsidRPr="00121A84">
        <w:rPr>
          <w:rFonts w:asciiTheme="majorBidi" w:hAnsiTheme="majorBidi" w:cstheme="majorBidi"/>
          <w:sz w:val="24"/>
          <w:szCs w:val="24"/>
        </w:rPr>
        <w:t>idarity in</w:t>
      </w:r>
      <w:r w:rsidR="006F01D2" w:rsidRPr="00121A84">
        <w:rPr>
          <w:rFonts w:asciiTheme="majorBidi" w:hAnsiTheme="majorBidi" w:cstheme="majorBidi"/>
          <w:sz w:val="24"/>
          <w:szCs w:val="24"/>
        </w:rPr>
        <w:t xml:space="preserve"> </w:t>
      </w:r>
      <w:r w:rsidRPr="00121A84">
        <w:rPr>
          <w:rFonts w:asciiTheme="majorBidi" w:hAnsiTheme="majorBidi" w:cstheme="majorBidi"/>
          <w:sz w:val="24"/>
          <w:szCs w:val="24"/>
        </w:rPr>
        <w:t xml:space="preserve">heteronormative societies.  A consideration of intersectional </w:t>
      </w:r>
      <w:r w:rsidR="002018C2" w:rsidRPr="00121A84">
        <w:rPr>
          <w:rFonts w:asciiTheme="majorBidi" w:hAnsiTheme="majorBidi" w:cstheme="majorBidi"/>
          <w:sz w:val="24"/>
          <w:szCs w:val="24"/>
        </w:rPr>
        <w:t xml:space="preserve">and international </w:t>
      </w:r>
      <w:r w:rsidRPr="00121A84">
        <w:rPr>
          <w:rFonts w:asciiTheme="majorBidi" w:hAnsiTheme="majorBidi" w:cstheme="majorBidi"/>
          <w:sz w:val="24"/>
          <w:szCs w:val="24"/>
        </w:rPr>
        <w:t xml:space="preserve">perspectives is welcomed.  </w:t>
      </w:r>
    </w:p>
    <w:p w:rsidR="00B1681D" w:rsidRDefault="00B1681D" w:rsidP="00B1681D">
      <w:pPr>
        <w:spacing w:after="0" w:line="240" w:lineRule="auto"/>
        <w:rPr>
          <w:rFonts w:ascii="Times New Roman" w:hAnsi="Times New Roman" w:cs="Times New Roman"/>
          <w:b/>
          <w:bCs/>
          <w:sz w:val="24"/>
          <w:szCs w:val="24"/>
        </w:rPr>
      </w:pPr>
    </w:p>
    <w:p w:rsidR="00B1681D" w:rsidRPr="00121A84" w:rsidRDefault="00B1681D" w:rsidP="00B1681D">
      <w:pPr>
        <w:spacing w:after="0" w:line="240" w:lineRule="auto"/>
        <w:rPr>
          <w:rFonts w:ascii="Times New Roman" w:hAnsi="Times New Roman" w:cs="Times New Roman"/>
          <w:sz w:val="24"/>
          <w:szCs w:val="24"/>
        </w:rPr>
      </w:pPr>
      <w:r w:rsidRPr="00121A84">
        <w:rPr>
          <w:rFonts w:ascii="Times New Roman" w:hAnsi="Times New Roman" w:cs="Times New Roman"/>
          <w:b/>
          <w:bCs/>
          <w:sz w:val="24"/>
          <w:szCs w:val="24"/>
        </w:rPr>
        <w:lastRenderedPageBreak/>
        <w:t>Keywords:</w:t>
      </w:r>
      <w:r w:rsidRPr="00121A84">
        <w:rPr>
          <w:rFonts w:ascii="Times New Roman" w:hAnsi="Times New Roman" w:cs="Times New Roman"/>
          <w:sz w:val="24"/>
          <w:szCs w:val="24"/>
        </w:rPr>
        <w:t xml:space="preserve"> Coalitions, space, solidarity, heteronormativity, sexuality, gender, intersectio</w:t>
      </w:r>
      <w:r>
        <w:rPr>
          <w:rFonts w:ascii="Times New Roman" w:hAnsi="Times New Roman" w:cs="Times New Roman"/>
          <w:sz w:val="24"/>
          <w:szCs w:val="24"/>
        </w:rPr>
        <w:t>nality</w:t>
      </w:r>
    </w:p>
    <w:p w:rsidR="00B1681D" w:rsidRPr="00121A84" w:rsidRDefault="00B1681D" w:rsidP="00B1681D">
      <w:pPr>
        <w:spacing w:after="0" w:line="240" w:lineRule="auto"/>
        <w:rPr>
          <w:rFonts w:asciiTheme="majorBidi" w:hAnsiTheme="majorBidi" w:cstheme="majorBidi"/>
          <w:sz w:val="24"/>
          <w:szCs w:val="24"/>
        </w:rPr>
      </w:pPr>
    </w:p>
    <w:p w:rsidR="00D070B5" w:rsidRPr="00121A84" w:rsidRDefault="00DC6F94" w:rsidP="00BF548B">
      <w:pPr>
        <w:spacing w:after="0" w:line="240" w:lineRule="auto"/>
        <w:rPr>
          <w:rFonts w:ascii="Times New Roman" w:eastAsia="Times New Roman" w:hAnsi="Times New Roman" w:cs="Times New Roman"/>
          <w:sz w:val="24"/>
          <w:szCs w:val="24"/>
          <w:lang w:eastAsia="en-GB"/>
        </w:rPr>
      </w:pPr>
      <w:r w:rsidRPr="00121A84">
        <w:rPr>
          <w:rFonts w:ascii="Times New Roman" w:hAnsi="Times New Roman" w:cs="Times New Roman"/>
          <w:b/>
          <w:bCs/>
          <w:sz w:val="24"/>
          <w:szCs w:val="24"/>
        </w:rPr>
        <w:t>Abstracts/papers:</w:t>
      </w:r>
      <w:r w:rsidR="00D070B5" w:rsidRPr="00121A84">
        <w:rPr>
          <w:rFonts w:ascii="Times New Roman" w:eastAsia="Times New Roman" w:hAnsi="Times New Roman" w:cs="Times New Roman"/>
          <w:sz w:val="24"/>
          <w:szCs w:val="24"/>
          <w:lang w:eastAsia="en-GB"/>
        </w:rPr>
        <w:t xml:space="preserve"> ED</w:t>
      </w:r>
      <w:r w:rsidRPr="00121A84">
        <w:rPr>
          <w:rFonts w:ascii="Times New Roman" w:eastAsia="Times New Roman" w:hAnsi="Times New Roman" w:cs="Times New Roman"/>
          <w:sz w:val="24"/>
          <w:szCs w:val="24"/>
          <w:lang w:eastAsia="en-GB"/>
        </w:rPr>
        <w:t xml:space="preserve">I Conference welcomes three forms of paper submissions to regular streams: </w:t>
      </w:r>
    </w:p>
    <w:p w:rsidR="00D070B5" w:rsidRPr="00121A84" w:rsidRDefault="00DC6F94" w:rsidP="00BF548B">
      <w:pPr>
        <w:numPr>
          <w:ilvl w:val="0"/>
          <w:numId w:val="1"/>
        </w:numPr>
        <w:spacing w:after="0" w:line="240" w:lineRule="auto"/>
        <w:ind w:hanging="720"/>
        <w:rPr>
          <w:rFonts w:ascii="Times New Roman" w:eastAsia="Times New Roman" w:hAnsi="Times New Roman" w:cs="Times New Roman"/>
          <w:sz w:val="24"/>
          <w:szCs w:val="24"/>
          <w:lang w:eastAsia="en-GB"/>
        </w:rPr>
      </w:pPr>
      <w:r w:rsidRPr="00121A84">
        <w:rPr>
          <w:rFonts w:ascii="Times New Roman" w:eastAsia="Times New Roman" w:hAnsi="Times New Roman" w:cs="Times New Roman"/>
          <w:sz w:val="24"/>
          <w:szCs w:val="24"/>
          <w:lang w:eastAsia="en-GB"/>
        </w:rPr>
        <w:t xml:space="preserve">Extended abstract: Customarily an extended abstract should be approximately 300-500 words including references. This is suitable for policy, intervention or research in its early stages of development. </w:t>
      </w:r>
    </w:p>
    <w:p w:rsidR="00D070B5" w:rsidRPr="00121A84" w:rsidRDefault="00DC6F94" w:rsidP="00BF548B">
      <w:pPr>
        <w:numPr>
          <w:ilvl w:val="0"/>
          <w:numId w:val="1"/>
        </w:numPr>
        <w:spacing w:after="0" w:line="240" w:lineRule="auto"/>
        <w:ind w:hanging="720"/>
        <w:rPr>
          <w:rFonts w:ascii="Times New Roman" w:eastAsia="Times New Roman" w:hAnsi="Times New Roman" w:cs="Times New Roman"/>
          <w:sz w:val="24"/>
          <w:szCs w:val="24"/>
          <w:lang w:eastAsia="en-GB"/>
        </w:rPr>
      </w:pPr>
      <w:r w:rsidRPr="00121A84">
        <w:rPr>
          <w:rFonts w:ascii="Times New Roman" w:eastAsia="Times New Roman" w:hAnsi="Times New Roman" w:cs="Times New Roman"/>
          <w:sz w:val="24"/>
          <w:szCs w:val="24"/>
          <w:lang w:eastAsia="en-GB"/>
        </w:rPr>
        <w:t xml:space="preserve">Developmental papers: These should be approximately 3000-5000 words, including references. </w:t>
      </w:r>
    </w:p>
    <w:p w:rsidR="00E70199" w:rsidRPr="00121A84" w:rsidRDefault="00E70199" w:rsidP="00BF548B">
      <w:pPr>
        <w:numPr>
          <w:ilvl w:val="0"/>
          <w:numId w:val="1"/>
        </w:numPr>
        <w:spacing w:after="0" w:line="240" w:lineRule="auto"/>
        <w:ind w:hanging="720"/>
        <w:rPr>
          <w:rFonts w:ascii="Times New Roman" w:eastAsia="Times New Roman" w:hAnsi="Times New Roman" w:cs="Times New Roman"/>
          <w:sz w:val="24"/>
          <w:szCs w:val="24"/>
          <w:lang w:eastAsia="en-GB"/>
        </w:rPr>
      </w:pPr>
      <w:r w:rsidRPr="00121A84">
        <w:rPr>
          <w:rFonts w:ascii="Times New Roman" w:eastAsia="Times New Roman" w:hAnsi="Times New Roman" w:cs="Times New Roman"/>
          <w:sz w:val="24"/>
          <w:szCs w:val="24"/>
          <w:lang w:eastAsia="en-GB"/>
        </w:rPr>
        <w:t xml:space="preserve">Full </w:t>
      </w:r>
      <w:r w:rsidRPr="00121A84">
        <w:rPr>
          <w:rFonts w:ascii="Times New Roman" w:eastAsia="Times New Roman" w:hAnsi="Times New Roman" w:cs="Times New Roman"/>
          <w:sz w:val="24"/>
          <w:szCs w:val="24"/>
          <w:lang w:eastAsia="en-GB"/>
        </w:rPr>
        <w:t>papers: These are longer contributions approximately 5000 words including references.</w:t>
      </w:r>
    </w:p>
    <w:p w:rsidR="00BF548B" w:rsidRPr="00121A84" w:rsidRDefault="00BF548B" w:rsidP="00BF548B">
      <w:pPr>
        <w:tabs>
          <w:tab w:val="left" w:pos="2410"/>
        </w:tabs>
        <w:spacing w:after="0" w:line="240" w:lineRule="auto"/>
        <w:rPr>
          <w:rFonts w:ascii="Times New Roman" w:eastAsia="Times New Roman" w:hAnsi="Times New Roman" w:cs="Times New Roman"/>
          <w:sz w:val="24"/>
          <w:szCs w:val="24"/>
          <w:lang w:eastAsia="en-GB"/>
        </w:rPr>
      </w:pPr>
    </w:p>
    <w:p w:rsidR="00BF548B" w:rsidRPr="00121A84" w:rsidRDefault="00E70199" w:rsidP="00BF548B">
      <w:pPr>
        <w:tabs>
          <w:tab w:val="left" w:pos="2410"/>
        </w:tabs>
        <w:spacing w:after="0" w:line="240" w:lineRule="auto"/>
        <w:rPr>
          <w:rFonts w:ascii="Times New Roman" w:eastAsia="Times New Roman" w:hAnsi="Times New Roman" w:cs="Times New Roman"/>
          <w:sz w:val="24"/>
          <w:szCs w:val="24"/>
          <w:lang w:eastAsia="en-GB"/>
        </w:rPr>
      </w:pPr>
      <w:r w:rsidRPr="00121A84">
        <w:rPr>
          <w:rFonts w:ascii="Times New Roman" w:eastAsia="Times New Roman" w:hAnsi="Times New Roman" w:cs="Times New Roman"/>
          <w:sz w:val="24"/>
          <w:szCs w:val="24"/>
          <w:lang w:eastAsia="en-GB"/>
        </w:rPr>
        <w:t xml:space="preserve">Abstracts and papers s </w:t>
      </w:r>
      <w:r w:rsidRPr="00121A84">
        <w:rPr>
          <w:rFonts w:ascii="Times New Roman" w:eastAsia="Times New Roman" w:hAnsi="Times New Roman" w:cs="Times New Roman"/>
          <w:sz w:val="24"/>
          <w:szCs w:val="24"/>
          <w:lang w:eastAsia="en-GB"/>
        </w:rPr>
        <w:t xml:space="preserve">should be submitted electronically at: </w:t>
      </w:r>
    </w:p>
    <w:p w:rsidR="00E70199" w:rsidRPr="00121A84" w:rsidRDefault="00E70199" w:rsidP="00BF548B">
      <w:pPr>
        <w:tabs>
          <w:tab w:val="left" w:pos="2410"/>
        </w:tabs>
        <w:spacing w:after="0" w:line="240" w:lineRule="auto"/>
        <w:rPr>
          <w:rFonts w:ascii="Times New Roman" w:eastAsia="Times New Roman" w:hAnsi="Times New Roman" w:cs="Times New Roman"/>
          <w:sz w:val="24"/>
          <w:szCs w:val="24"/>
          <w:lang w:eastAsia="en-GB"/>
        </w:rPr>
      </w:pPr>
      <w:hyperlink r:id="rId12" w:history="1">
        <w:r w:rsidRPr="00121A84">
          <w:rPr>
            <w:rStyle w:val="Hyperlink"/>
            <w:rFonts w:ascii="Times New Roman" w:eastAsia="Times New Roman" w:hAnsi="Times New Roman" w:cs="Times New Roman"/>
            <w:color w:val="auto"/>
            <w:sz w:val="24"/>
            <w:szCs w:val="24"/>
            <w:lang w:eastAsia="en-GB"/>
          </w:rPr>
          <w:t>http://www.edi-conference.org/index.php</w:t>
        </w:r>
      </w:hyperlink>
    </w:p>
    <w:p w:rsidR="00E70199" w:rsidRPr="00121A84" w:rsidRDefault="00E70199" w:rsidP="00BF548B">
      <w:pPr>
        <w:spacing w:after="0" w:line="240" w:lineRule="auto"/>
        <w:outlineLvl w:val="0"/>
        <w:rPr>
          <w:rFonts w:ascii="Times New Roman" w:eastAsia="Times New Roman" w:hAnsi="Times New Roman" w:cs="Times New Roman"/>
          <w:sz w:val="24"/>
          <w:szCs w:val="24"/>
          <w:lang w:eastAsia="en-GB"/>
        </w:rPr>
      </w:pPr>
    </w:p>
    <w:p w:rsidR="00D070B5" w:rsidRPr="00121A84" w:rsidRDefault="00DC6F94" w:rsidP="00BF548B">
      <w:pPr>
        <w:spacing w:after="0" w:line="240" w:lineRule="auto"/>
        <w:outlineLvl w:val="0"/>
        <w:rPr>
          <w:rFonts w:ascii="Times New Roman" w:eastAsia="Times New Roman" w:hAnsi="Times New Roman" w:cs="Times New Roman"/>
          <w:sz w:val="24"/>
          <w:szCs w:val="24"/>
          <w:lang w:eastAsia="en-GB"/>
        </w:rPr>
      </w:pPr>
      <w:r w:rsidRPr="00121A84">
        <w:rPr>
          <w:rFonts w:ascii="Times New Roman" w:eastAsia="Times New Roman" w:hAnsi="Times New Roman" w:cs="Times New Roman"/>
          <w:sz w:val="24"/>
          <w:szCs w:val="24"/>
          <w:lang w:eastAsia="en-GB"/>
        </w:rPr>
        <w:t xml:space="preserve">All submissions to the EDI conference should be original pieces which are not published elsewhere in any other form. Stream chairs may organise the sessions in different ways. However, in general, paper presentations at the conference will be a maximum of 20 minutes long, with 10 minutes for questions and discussion. Data projectors will be available in each conference room. </w:t>
      </w:r>
    </w:p>
    <w:p w:rsidR="00D070B5" w:rsidRPr="00121A84" w:rsidRDefault="00D070B5" w:rsidP="00BF548B">
      <w:pPr>
        <w:spacing w:after="0" w:line="240" w:lineRule="auto"/>
        <w:rPr>
          <w:rFonts w:ascii="Times New Roman" w:eastAsia="Times New Roman" w:hAnsi="Times New Roman" w:cs="Times New Roman"/>
          <w:sz w:val="24"/>
          <w:szCs w:val="24"/>
          <w:lang w:eastAsia="en-GB"/>
        </w:rPr>
      </w:pPr>
    </w:p>
    <w:p w:rsidR="00D070B5" w:rsidRPr="00121A84" w:rsidRDefault="00DC6F94" w:rsidP="00BF548B">
      <w:pPr>
        <w:spacing w:after="0" w:line="240" w:lineRule="auto"/>
        <w:outlineLvl w:val="0"/>
        <w:rPr>
          <w:rFonts w:ascii="Times New Roman" w:eastAsia="Times New Roman" w:hAnsi="Times New Roman" w:cs="Times New Roman"/>
          <w:b/>
          <w:bCs/>
          <w:kern w:val="36"/>
          <w:sz w:val="24"/>
          <w:szCs w:val="24"/>
          <w:lang w:eastAsia="en-GB"/>
        </w:rPr>
      </w:pPr>
      <w:r w:rsidRPr="00121A84">
        <w:rPr>
          <w:rFonts w:ascii="Times New Roman" w:eastAsia="Times New Roman" w:hAnsi="Times New Roman" w:cs="Times New Roman"/>
          <w:b/>
          <w:bCs/>
          <w:kern w:val="36"/>
          <w:sz w:val="24"/>
          <w:szCs w:val="24"/>
          <w:lang w:eastAsia="en-GB"/>
        </w:rPr>
        <w:t xml:space="preserve">Important dates </w:t>
      </w:r>
    </w:p>
    <w:p w:rsidR="00BF548B" w:rsidRPr="00121A84" w:rsidRDefault="00BF548B" w:rsidP="00BF548B">
      <w:pPr>
        <w:spacing w:after="0" w:line="240" w:lineRule="auto"/>
        <w:outlineLvl w:val="0"/>
        <w:rPr>
          <w:rFonts w:ascii="Times New Roman" w:eastAsia="Times New Roman" w:hAnsi="Times New Roman" w:cs="Times New Roman"/>
          <w:b/>
          <w:bCs/>
          <w:kern w:val="36"/>
          <w:sz w:val="24"/>
          <w:szCs w:val="24"/>
          <w:lang w:eastAsia="en-GB"/>
        </w:rPr>
      </w:pPr>
    </w:p>
    <w:p w:rsidR="006F01D2" w:rsidRPr="00121A84" w:rsidRDefault="00DC6F94" w:rsidP="00BF548B">
      <w:pPr>
        <w:pStyle w:val="ListParagraph"/>
        <w:numPr>
          <w:ilvl w:val="0"/>
          <w:numId w:val="2"/>
        </w:numPr>
        <w:spacing w:after="0"/>
        <w:rPr>
          <w:rFonts w:ascii="Times New Roman" w:eastAsia="Times New Roman" w:hAnsi="Times New Roman" w:cs="Times New Roman"/>
          <w:sz w:val="24"/>
          <w:szCs w:val="24"/>
          <w:lang w:eastAsia="en-GB"/>
        </w:rPr>
      </w:pPr>
      <w:r w:rsidRPr="00121A84">
        <w:rPr>
          <w:rFonts w:ascii="Times New Roman" w:eastAsia="Times New Roman" w:hAnsi="Times New Roman" w:cs="Times New Roman"/>
          <w:sz w:val="24"/>
          <w:szCs w:val="24"/>
          <w:lang w:eastAsia="en-GB"/>
        </w:rPr>
        <w:t xml:space="preserve">Abstract/Developmental/full paper submission: </w:t>
      </w:r>
      <w:r w:rsidR="006F01D2" w:rsidRPr="00121A84">
        <w:rPr>
          <w:rFonts w:ascii="Times New Roman" w:eastAsia="Times New Roman" w:hAnsi="Times New Roman" w:cs="Times New Roman"/>
          <w:sz w:val="24"/>
          <w:szCs w:val="24"/>
          <w:lang w:eastAsia="en-GB"/>
        </w:rPr>
        <w:t>February 1st, 2013.</w:t>
      </w:r>
    </w:p>
    <w:p w:rsidR="00D070B5" w:rsidRPr="00121A84" w:rsidRDefault="00DC6F94" w:rsidP="00BF548B">
      <w:pPr>
        <w:pStyle w:val="ListParagraph"/>
        <w:numPr>
          <w:ilvl w:val="0"/>
          <w:numId w:val="2"/>
        </w:numPr>
        <w:spacing w:after="0"/>
        <w:rPr>
          <w:rFonts w:ascii="Times New Roman" w:eastAsia="Times New Roman" w:hAnsi="Times New Roman" w:cs="Times New Roman"/>
          <w:sz w:val="24"/>
          <w:szCs w:val="24"/>
          <w:lang w:eastAsia="en-GB"/>
        </w:rPr>
      </w:pPr>
      <w:r w:rsidRPr="00121A84">
        <w:rPr>
          <w:rFonts w:ascii="Times New Roman" w:eastAsia="Times New Roman" w:hAnsi="Times New Roman" w:cs="Times New Roman"/>
          <w:sz w:val="24"/>
          <w:szCs w:val="24"/>
          <w:lang w:eastAsia="en-GB"/>
        </w:rPr>
        <w:t>Response to authors</w:t>
      </w:r>
      <w:r w:rsidRPr="00121A84">
        <w:rPr>
          <w:rFonts w:ascii="Times New Roman" w:hAnsi="Times New Roman" w:cs="Times New Roman"/>
          <w:sz w:val="24"/>
          <w:szCs w:val="24"/>
        </w:rPr>
        <w:t>(acceptance, acceptance with revisions following developmental feedback, rejection)</w:t>
      </w:r>
      <w:r w:rsidRPr="00121A84">
        <w:rPr>
          <w:rFonts w:ascii="Times New Roman" w:eastAsia="Times New Roman" w:hAnsi="Times New Roman" w:cs="Times New Roman"/>
          <w:sz w:val="24"/>
          <w:szCs w:val="24"/>
          <w:lang w:eastAsia="en-GB"/>
        </w:rPr>
        <w:t xml:space="preserve">: </w:t>
      </w:r>
      <w:r w:rsidR="006F01D2" w:rsidRPr="00121A84">
        <w:rPr>
          <w:rFonts w:ascii="Times New Roman" w:eastAsia="Times New Roman" w:hAnsi="Times New Roman" w:cs="Times New Roman"/>
          <w:sz w:val="24"/>
          <w:szCs w:val="24"/>
          <w:lang w:eastAsia="en-GB"/>
        </w:rPr>
        <w:t>March 15th, 2013.</w:t>
      </w:r>
    </w:p>
    <w:p w:rsidR="00D070B5" w:rsidRPr="00121A84" w:rsidRDefault="00DC6F94" w:rsidP="00BF548B">
      <w:pPr>
        <w:pStyle w:val="ListParagraph"/>
        <w:numPr>
          <w:ilvl w:val="0"/>
          <w:numId w:val="2"/>
        </w:numPr>
        <w:spacing w:after="0"/>
        <w:rPr>
          <w:rFonts w:ascii="Times New Roman" w:hAnsi="Times New Roman" w:cs="Times New Roman"/>
          <w:sz w:val="24"/>
          <w:szCs w:val="24"/>
        </w:rPr>
      </w:pPr>
      <w:r w:rsidRPr="00121A84">
        <w:rPr>
          <w:rFonts w:ascii="Times New Roman" w:hAnsi="Times New Roman" w:cs="Times New Roman"/>
          <w:sz w:val="24"/>
          <w:szCs w:val="24"/>
        </w:rPr>
        <w:t xml:space="preserve">Deadline for full papers: </w:t>
      </w:r>
      <w:r w:rsidR="006F01D2" w:rsidRPr="00121A84">
        <w:rPr>
          <w:rFonts w:ascii="Times New Roman" w:hAnsi="Times New Roman" w:cs="Times New Roman"/>
          <w:sz w:val="24"/>
          <w:szCs w:val="24"/>
        </w:rPr>
        <w:t>May 1st, 2013.</w:t>
      </w:r>
    </w:p>
    <w:p w:rsidR="00D070B5" w:rsidRPr="00121A84" w:rsidRDefault="00DC6F94" w:rsidP="00BF548B">
      <w:pPr>
        <w:pStyle w:val="NormalWeb"/>
        <w:numPr>
          <w:ilvl w:val="0"/>
          <w:numId w:val="2"/>
        </w:numPr>
        <w:spacing w:before="0" w:beforeAutospacing="0" w:after="0" w:afterAutospacing="0" w:line="276" w:lineRule="auto"/>
        <w:rPr>
          <w:rFonts w:asciiTheme="majorBidi" w:hAnsiTheme="majorBidi" w:cstheme="majorBidi"/>
        </w:rPr>
      </w:pPr>
      <w:r w:rsidRPr="00121A84">
        <w:t xml:space="preserve">Best paper nominations and submission of best papers to the relevant associated journal (as </w:t>
      </w:r>
      <w:r w:rsidR="00A32325" w:rsidRPr="00121A84">
        <w:rPr>
          <w:rFonts w:asciiTheme="majorBidi" w:hAnsiTheme="majorBidi" w:cstheme="majorBidi"/>
        </w:rPr>
        <w:t>agreed by submitter): June 1st, 2013.</w:t>
      </w:r>
    </w:p>
    <w:p w:rsidR="00121A84" w:rsidRDefault="00121A84" w:rsidP="00BF548B">
      <w:pPr>
        <w:spacing w:after="0"/>
        <w:rPr>
          <w:rFonts w:asciiTheme="majorBidi" w:eastAsia="Times New Roman" w:hAnsiTheme="majorBidi" w:cstheme="majorBidi"/>
          <w:sz w:val="24"/>
          <w:szCs w:val="24"/>
          <w:lang w:eastAsia="en-GB"/>
        </w:rPr>
      </w:pPr>
    </w:p>
    <w:p w:rsidR="00BF548B" w:rsidRPr="00121A84" w:rsidRDefault="00A32325" w:rsidP="00BF548B">
      <w:pPr>
        <w:spacing w:after="0"/>
        <w:rPr>
          <w:rFonts w:asciiTheme="majorBidi" w:eastAsia="Times New Roman" w:hAnsiTheme="majorBidi" w:cstheme="majorBidi"/>
          <w:sz w:val="24"/>
          <w:szCs w:val="24"/>
          <w:lang w:eastAsia="en-GB"/>
        </w:rPr>
      </w:pPr>
      <w:r w:rsidRPr="00121A84">
        <w:rPr>
          <w:rFonts w:asciiTheme="majorBidi" w:eastAsia="Times New Roman" w:hAnsiTheme="majorBidi" w:cstheme="majorBidi"/>
          <w:sz w:val="24"/>
          <w:szCs w:val="24"/>
          <w:lang w:eastAsia="en-GB"/>
        </w:rPr>
        <w:t>Full conference schedule will be available thereafter</w:t>
      </w:r>
    </w:p>
    <w:p w:rsidR="00000000" w:rsidRPr="00121A84" w:rsidRDefault="00A32325" w:rsidP="00BF548B">
      <w:pPr>
        <w:spacing w:after="0"/>
        <w:rPr>
          <w:rFonts w:asciiTheme="majorBidi" w:hAnsiTheme="majorBidi" w:cstheme="majorBidi"/>
          <w:sz w:val="24"/>
          <w:szCs w:val="24"/>
        </w:rPr>
      </w:pPr>
      <w:r w:rsidRPr="00121A84">
        <w:rPr>
          <w:rFonts w:asciiTheme="majorBidi" w:eastAsia="Times New Roman" w:hAnsiTheme="majorBidi" w:cstheme="majorBidi"/>
          <w:sz w:val="24"/>
          <w:szCs w:val="24"/>
          <w:lang w:eastAsia="en-GB"/>
        </w:rPr>
        <w:br/>
      </w:r>
      <w:r w:rsidRPr="00121A84">
        <w:rPr>
          <w:rFonts w:asciiTheme="majorBidi" w:hAnsiTheme="majorBidi" w:cstheme="majorBidi"/>
          <w:b/>
          <w:sz w:val="24"/>
          <w:szCs w:val="24"/>
        </w:rPr>
        <w:t xml:space="preserve">Publication plans: </w:t>
      </w:r>
      <w:r w:rsidR="002018C2" w:rsidRPr="00121A84">
        <w:rPr>
          <w:rFonts w:asciiTheme="majorBidi" w:hAnsiTheme="majorBidi" w:cstheme="majorBidi"/>
          <w:b/>
          <w:sz w:val="24"/>
          <w:szCs w:val="24"/>
        </w:rPr>
        <w:t xml:space="preserve"> </w:t>
      </w:r>
      <w:r w:rsidRPr="00121A84">
        <w:rPr>
          <w:rFonts w:asciiTheme="majorBidi" w:hAnsiTheme="majorBidi" w:cstheme="majorBidi"/>
          <w:bCs/>
          <w:sz w:val="24"/>
          <w:szCs w:val="24"/>
        </w:rPr>
        <w:t>S</w:t>
      </w:r>
      <w:r w:rsidRPr="00121A84">
        <w:rPr>
          <w:rFonts w:asciiTheme="majorBidi" w:hAnsiTheme="majorBidi" w:cstheme="majorBidi"/>
          <w:sz w:val="24"/>
          <w:szCs w:val="24"/>
        </w:rPr>
        <w:t xml:space="preserve">pecial issue in the journal, Equality Diversity and Inclusion (Emerald Press). </w:t>
      </w:r>
    </w:p>
    <w:p w:rsidR="00BF548B" w:rsidRPr="00121A84" w:rsidRDefault="00BF548B" w:rsidP="00BF548B">
      <w:pPr>
        <w:spacing w:after="0"/>
        <w:rPr>
          <w:rFonts w:asciiTheme="majorBidi" w:hAnsiTheme="majorBidi" w:cstheme="majorBidi"/>
          <w:b/>
          <w:bCs/>
          <w:sz w:val="24"/>
          <w:szCs w:val="24"/>
        </w:rPr>
      </w:pPr>
    </w:p>
    <w:p w:rsidR="00000000" w:rsidRPr="00121A84" w:rsidRDefault="00A32325" w:rsidP="00BF548B">
      <w:pPr>
        <w:spacing w:after="0" w:line="240" w:lineRule="auto"/>
        <w:rPr>
          <w:rFonts w:asciiTheme="majorBidi" w:hAnsiTheme="majorBidi" w:cstheme="majorBidi"/>
          <w:b/>
          <w:bCs/>
          <w:sz w:val="24"/>
          <w:szCs w:val="24"/>
        </w:rPr>
      </w:pPr>
      <w:r w:rsidRPr="00121A84">
        <w:rPr>
          <w:rFonts w:asciiTheme="majorBidi" w:hAnsiTheme="majorBidi" w:cstheme="majorBidi"/>
          <w:b/>
          <w:bCs/>
          <w:sz w:val="24"/>
          <w:szCs w:val="24"/>
        </w:rPr>
        <w:t>Publication partnerships of EDI 2013 Athens conference</w:t>
      </w:r>
    </w:p>
    <w:p w:rsidR="002018C2" w:rsidRPr="00121A84" w:rsidRDefault="00A32325" w:rsidP="00BF548B">
      <w:pPr>
        <w:pStyle w:val="NormalWeb"/>
        <w:spacing w:before="0" w:beforeAutospacing="0" w:after="0" w:afterAutospacing="0"/>
        <w:rPr>
          <w:rFonts w:asciiTheme="majorBidi" w:hAnsiTheme="majorBidi" w:cstheme="majorBidi"/>
        </w:rPr>
      </w:pPr>
      <w:r w:rsidRPr="00121A84">
        <w:rPr>
          <w:rFonts w:asciiTheme="majorBidi" w:hAnsiTheme="majorBidi" w:cstheme="majorBidi"/>
        </w:rPr>
        <w:t>Associated to this conference are: British Journal of Management, Cross-Cultural Management: an International Journal; Equality, Diversity, Inclusion: an International Journal, and the European Journal of Industrial Relations. Pre selected best papers of the conference will be submitted to these journals who will process them according to their usual standards.</w:t>
      </w:r>
    </w:p>
    <w:p w:rsidR="002018C2" w:rsidRPr="00121A84" w:rsidRDefault="00A32325" w:rsidP="00BF548B">
      <w:pPr>
        <w:pStyle w:val="NormalWeb"/>
        <w:spacing w:before="0" w:beforeAutospacing="0" w:after="0" w:afterAutospacing="0"/>
        <w:rPr>
          <w:rFonts w:asciiTheme="majorBidi" w:hAnsiTheme="majorBidi" w:cstheme="majorBidi"/>
        </w:rPr>
      </w:pPr>
      <w:r w:rsidRPr="00121A84">
        <w:rPr>
          <w:rFonts w:asciiTheme="majorBidi" w:hAnsiTheme="majorBidi" w:cstheme="majorBidi"/>
        </w:rPr>
        <w:t> </w:t>
      </w:r>
    </w:p>
    <w:p w:rsidR="002018C2" w:rsidRPr="00121A84" w:rsidRDefault="00A32325" w:rsidP="00BF548B">
      <w:pPr>
        <w:pStyle w:val="NormalWeb"/>
        <w:spacing w:before="0" w:beforeAutospacing="0" w:after="0" w:afterAutospacing="0"/>
        <w:rPr>
          <w:rFonts w:asciiTheme="majorBidi" w:hAnsiTheme="majorBidi" w:cstheme="majorBidi"/>
        </w:rPr>
      </w:pPr>
      <w:r w:rsidRPr="00121A84">
        <w:rPr>
          <w:rFonts w:asciiTheme="majorBidi" w:hAnsiTheme="majorBidi" w:cstheme="majorBidi"/>
        </w:rPr>
        <w:t>Relevant papers will be eligible to be included in edited book of “Equality, Diversity and Inclusion in practice: Where are we? Where are we going? How can we get together?” (to be published in 2014 with Edward Elgar), under the chief-editorship of Olivia Kyriakidou.</w:t>
      </w:r>
    </w:p>
    <w:p w:rsidR="002018C2" w:rsidRPr="00121A84" w:rsidRDefault="00A32325" w:rsidP="00BF548B">
      <w:pPr>
        <w:pStyle w:val="NormalWeb"/>
        <w:spacing w:before="0" w:beforeAutospacing="0" w:after="0" w:afterAutospacing="0"/>
        <w:rPr>
          <w:rFonts w:asciiTheme="majorBidi" w:hAnsiTheme="majorBidi" w:cstheme="majorBidi"/>
        </w:rPr>
      </w:pPr>
      <w:r w:rsidRPr="00121A84">
        <w:rPr>
          <w:rFonts w:asciiTheme="majorBidi" w:hAnsiTheme="majorBidi" w:cstheme="majorBidi"/>
        </w:rPr>
        <w:t> </w:t>
      </w:r>
    </w:p>
    <w:p w:rsidR="002018C2" w:rsidRPr="00121A84" w:rsidRDefault="00A32325" w:rsidP="00BF548B">
      <w:pPr>
        <w:pStyle w:val="NormalWeb"/>
        <w:spacing w:before="0" w:beforeAutospacing="0" w:after="0" w:afterAutospacing="0"/>
        <w:rPr>
          <w:rFonts w:asciiTheme="majorBidi" w:hAnsiTheme="majorBidi" w:cstheme="majorBidi"/>
        </w:rPr>
      </w:pPr>
      <w:r w:rsidRPr="00121A84">
        <w:rPr>
          <w:rFonts w:asciiTheme="majorBidi" w:hAnsiTheme="majorBidi" w:cstheme="majorBidi"/>
        </w:rPr>
        <w:lastRenderedPageBreak/>
        <w:t>Stream organizers are also advised that the book series Equality, Diversity and Inclusion at Work (Book series by Emerald) headed by Professor Mustafa Özbilgin is associated to the conference and relevant stream proposals will be eligible for this book series subject to acceptance decision by professor Özbilgin who will attend the conference.</w:t>
      </w:r>
    </w:p>
    <w:p w:rsidR="00B1681D" w:rsidRDefault="00B1681D" w:rsidP="00D070B5">
      <w:pPr>
        <w:pStyle w:val="CM5"/>
        <w:spacing w:line="360" w:lineRule="auto"/>
        <w:rPr>
          <w:rFonts w:asciiTheme="majorBidi" w:hAnsiTheme="majorBidi" w:cstheme="majorBidi"/>
          <w:b/>
          <w:bCs/>
          <w:szCs w:val="24"/>
        </w:rPr>
      </w:pPr>
    </w:p>
    <w:p w:rsidR="00D070B5" w:rsidRPr="00121A84" w:rsidRDefault="00DC6F94" w:rsidP="00D070B5">
      <w:pPr>
        <w:pStyle w:val="CM5"/>
        <w:spacing w:line="360" w:lineRule="auto"/>
        <w:rPr>
          <w:rFonts w:asciiTheme="majorBidi" w:hAnsiTheme="majorBidi" w:cstheme="majorBidi"/>
          <w:b/>
          <w:bCs/>
          <w:szCs w:val="24"/>
        </w:rPr>
      </w:pPr>
      <w:r w:rsidRPr="00121A84">
        <w:rPr>
          <w:rFonts w:asciiTheme="majorBidi" w:hAnsiTheme="majorBidi" w:cstheme="majorBidi"/>
          <w:b/>
          <w:bCs/>
          <w:szCs w:val="24"/>
        </w:rPr>
        <w:t>References:</w:t>
      </w:r>
    </w:p>
    <w:p w:rsidR="001B771C" w:rsidRPr="00121A84" w:rsidRDefault="001B771C" w:rsidP="008D7757">
      <w:pPr>
        <w:spacing w:line="240" w:lineRule="auto"/>
        <w:rPr>
          <w:rFonts w:asciiTheme="majorBidi" w:hAnsiTheme="majorBidi" w:cstheme="majorBidi"/>
          <w:sz w:val="24"/>
          <w:szCs w:val="24"/>
        </w:rPr>
      </w:pPr>
      <w:r w:rsidRPr="00121A84">
        <w:rPr>
          <w:rFonts w:asciiTheme="majorBidi" w:hAnsiTheme="majorBidi" w:cstheme="majorBidi"/>
          <w:sz w:val="24"/>
          <w:szCs w:val="24"/>
        </w:rPr>
        <w:t>Baldry, C. (1999) ‘Space – The final frontier</w:t>
      </w:r>
      <w:r w:rsidR="007C0C4E" w:rsidRPr="00121A84">
        <w:rPr>
          <w:rFonts w:asciiTheme="majorBidi" w:hAnsiTheme="majorBidi" w:cstheme="majorBidi"/>
          <w:sz w:val="24"/>
          <w:szCs w:val="24"/>
        </w:rPr>
        <w:t>,</w:t>
      </w:r>
      <w:r w:rsidRPr="00121A84">
        <w:rPr>
          <w:rFonts w:asciiTheme="majorBidi" w:hAnsiTheme="majorBidi" w:cstheme="majorBidi"/>
          <w:sz w:val="24"/>
          <w:szCs w:val="24"/>
        </w:rPr>
        <w:t xml:space="preserve">’  </w:t>
      </w:r>
      <w:r w:rsidRPr="00121A84">
        <w:rPr>
          <w:rFonts w:asciiTheme="majorBidi" w:hAnsiTheme="majorBidi" w:cstheme="majorBidi"/>
          <w:i/>
          <w:iCs/>
          <w:sz w:val="24"/>
          <w:szCs w:val="24"/>
        </w:rPr>
        <w:t xml:space="preserve">Sociology, </w:t>
      </w:r>
      <w:r w:rsidRPr="00121A84">
        <w:rPr>
          <w:rFonts w:asciiTheme="majorBidi" w:hAnsiTheme="majorBidi" w:cstheme="majorBidi"/>
          <w:sz w:val="24"/>
          <w:szCs w:val="24"/>
        </w:rPr>
        <w:t xml:space="preserve"> 33 (3):  535-553</w:t>
      </w:r>
    </w:p>
    <w:p w:rsidR="004F42A3" w:rsidRPr="00121A84" w:rsidRDefault="00DC6F94" w:rsidP="008D7757">
      <w:pPr>
        <w:spacing w:line="240" w:lineRule="auto"/>
        <w:jc w:val="both"/>
        <w:rPr>
          <w:rFonts w:asciiTheme="majorBidi" w:hAnsiTheme="majorBidi" w:cstheme="majorBidi"/>
          <w:sz w:val="24"/>
          <w:szCs w:val="24"/>
        </w:rPr>
      </w:pPr>
      <w:r w:rsidRPr="00121A84">
        <w:rPr>
          <w:rFonts w:asciiTheme="majorBidi" w:hAnsiTheme="majorBidi" w:cstheme="majorBidi"/>
          <w:sz w:val="24"/>
          <w:szCs w:val="24"/>
        </w:rPr>
        <w:t xml:space="preserve">Burgess, Allison </w:t>
      </w:r>
      <w:r w:rsidR="001B771C" w:rsidRPr="00121A84">
        <w:rPr>
          <w:rFonts w:asciiTheme="majorBidi" w:hAnsiTheme="majorBidi" w:cstheme="majorBidi"/>
          <w:sz w:val="24"/>
          <w:szCs w:val="24"/>
        </w:rPr>
        <w:t>(</w:t>
      </w:r>
      <w:r w:rsidRPr="00121A84">
        <w:rPr>
          <w:rFonts w:asciiTheme="majorBidi" w:hAnsiTheme="majorBidi" w:cstheme="majorBidi"/>
          <w:sz w:val="24"/>
          <w:szCs w:val="24"/>
        </w:rPr>
        <w:t>2005</w:t>
      </w:r>
      <w:r w:rsidR="001B771C" w:rsidRPr="00121A84">
        <w:rPr>
          <w:rFonts w:asciiTheme="majorBidi" w:hAnsiTheme="majorBidi" w:cstheme="majorBidi"/>
          <w:sz w:val="24"/>
          <w:szCs w:val="24"/>
        </w:rPr>
        <w:t>) ‘</w:t>
      </w:r>
      <w:r w:rsidRPr="00121A84">
        <w:rPr>
          <w:rFonts w:asciiTheme="majorBidi" w:hAnsiTheme="majorBidi" w:cstheme="majorBidi"/>
          <w:sz w:val="24"/>
          <w:szCs w:val="24"/>
        </w:rPr>
        <w:t>Queering Heterosexual Spaces. Positive Space Campaigns Disrupting Campus Heteronormativity</w:t>
      </w:r>
      <w:r w:rsidR="007C0C4E" w:rsidRPr="00121A84">
        <w:rPr>
          <w:rFonts w:asciiTheme="majorBidi" w:hAnsiTheme="majorBidi" w:cstheme="majorBidi"/>
          <w:sz w:val="24"/>
          <w:szCs w:val="24"/>
        </w:rPr>
        <w:t>,</w:t>
      </w:r>
      <w:r w:rsidR="001B771C" w:rsidRPr="00121A84">
        <w:rPr>
          <w:rFonts w:asciiTheme="majorBidi" w:hAnsiTheme="majorBidi" w:cstheme="majorBidi"/>
          <w:sz w:val="24"/>
          <w:szCs w:val="24"/>
        </w:rPr>
        <w:t>’</w:t>
      </w:r>
      <w:r w:rsidRPr="00121A84">
        <w:rPr>
          <w:rFonts w:asciiTheme="majorBidi" w:hAnsiTheme="majorBidi" w:cstheme="majorBidi"/>
          <w:sz w:val="24"/>
          <w:szCs w:val="24"/>
        </w:rPr>
        <w:t xml:space="preserve"> </w:t>
      </w:r>
      <w:r w:rsidRPr="00121A84">
        <w:rPr>
          <w:rFonts w:asciiTheme="majorBidi" w:hAnsiTheme="majorBidi" w:cstheme="majorBidi"/>
          <w:i/>
          <w:iCs/>
          <w:sz w:val="24"/>
          <w:szCs w:val="24"/>
        </w:rPr>
        <w:t>Canadian Woman Studies</w:t>
      </w:r>
      <w:r w:rsidRPr="00121A84">
        <w:rPr>
          <w:rFonts w:asciiTheme="majorBidi" w:hAnsiTheme="majorBidi" w:cstheme="majorBidi"/>
          <w:sz w:val="24"/>
          <w:szCs w:val="24"/>
        </w:rPr>
        <w:t>, 24</w:t>
      </w:r>
      <w:r w:rsidR="001B771C" w:rsidRPr="00121A84">
        <w:rPr>
          <w:rFonts w:asciiTheme="majorBidi" w:hAnsiTheme="majorBidi" w:cstheme="majorBidi"/>
          <w:sz w:val="24"/>
          <w:szCs w:val="24"/>
        </w:rPr>
        <w:t xml:space="preserve"> (</w:t>
      </w:r>
      <w:r w:rsidRPr="00121A84">
        <w:rPr>
          <w:rFonts w:asciiTheme="majorBidi" w:hAnsiTheme="majorBidi" w:cstheme="majorBidi"/>
          <w:sz w:val="24"/>
          <w:szCs w:val="24"/>
        </w:rPr>
        <w:t>2</w:t>
      </w:r>
      <w:r w:rsidR="001B771C" w:rsidRPr="00121A84">
        <w:rPr>
          <w:rFonts w:asciiTheme="majorBidi" w:hAnsiTheme="majorBidi" w:cstheme="majorBidi"/>
          <w:sz w:val="24"/>
          <w:szCs w:val="24"/>
        </w:rPr>
        <w:t>/</w:t>
      </w:r>
      <w:r w:rsidRPr="00121A84">
        <w:rPr>
          <w:rFonts w:asciiTheme="majorBidi" w:hAnsiTheme="majorBidi" w:cstheme="majorBidi"/>
          <w:sz w:val="24"/>
          <w:szCs w:val="24"/>
        </w:rPr>
        <w:t>3</w:t>
      </w:r>
      <w:r w:rsidR="001B771C" w:rsidRPr="00121A84">
        <w:rPr>
          <w:rFonts w:asciiTheme="majorBidi" w:hAnsiTheme="majorBidi" w:cstheme="majorBidi"/>
          <w:sz w:val="24"/>
          <w:szCs w:val="24"/>
        </w:rPr>
        <w:t xml:space="preserve">): </w:t>
      </w:r>
      <w:r w:rsidRPr="00121A84">
        <w:rPr>
          <w:rFonts w:asciiTheme="majorBidi" w:hAnsiTheme="majorBidi" w:cstheme="majorBidi"/>
          <w:sz w:val="24"/>
          <w:szCs w:val="24"/>
        </w:rPr>
        <w:t>27-30.</w:t>
      </w:r>
    </w:p>
    <w:p w:rsidR="001B771C" w:rsidRPr="00121A84" w:rsidRDefault="001B771C" w:rsidP="008D7757">
      <w:pPr>
        <w:spacing w:line="240" w:lineRule="auto"/>
        <w:rPr>
          <w:rFonts w:asciiTheme="majorBidi" w:hAnsiTheme="majorBidi" w:cstheme="majorBidi"/>
          <w:sz w:val="24"/>
          <w:szCs w:val="24"/>
        </w:rPr>
      </w:pPr>
      <w:r w:rsidRPr="00121A84">
        <w:rPr>
          <w:rFonts w:asciiTheme="majorBidi" w:hAnsiTheme="majorBidi" w:cstheme="majorBidi"/>
          <w:sz w:val="24"/>
          <w:szCs w:val="24"/>
        </w:rPr>
        <w:t xml:space="preserve">Butler, J. (1990) </w:t>
      </w:r>
      <w:r w:rsidRPr="00121A84">
        <w:rPr>
          <w:rFonts w:asciiTheme="majorBidi" w:hAnsiTheme="majorBidi" w:cstheme="majorBidi"/>
          <w:i/>
          <w:iCs/>
          <w:sz w:val="24"/>
          <w:szCs w:val="24"/>
        </w:rPr>
        <w:t>Gender Trouble: Feminism and the Subversion of Identity</w:t>
      </w:r>
      <w:r w:rsidR="007C0C4E" w:rsidRPr="00121A84">
        <w:rPr>
          <w:rFonts w:asciiTheme="majorBidi" w:hAnsiTheme="majorBidi" w:cstheme="majorBidi"/>
          <w:sz w:val="24"/>
          <w:szCs w:val="24"/>
        </w:rPr>
        <w:t>,</w:t>
      </w:r>
      <w:r w:rsidRPr="00121A84">
        <w:rPr>
          <w:rFonts w:asciiTheme="majorBidi" w:hAnsiTheme="majorBidi" w:cstheme="majorBidi"/>
          <w:sz w:val="24"/>
          <w:szCs w:val="24"/>
        </w:rPr>
        <w:t xml:space="preserve"> London: Routledge</w:t>
      </w:r>
    </w:p>
    <w:p w:rsidR="001B771C" w:rsidRPr="00121A84" w:rsidRDefault="001B771C" w:rsidP="008D7757">
      <w:pPr>
        <w:spacing w:line="240" w:lineRule="auto"/>
        <w:rPr>
          <w:rFonts w:asciiTheme="majorBidi" w:hAnsiTheme="majorBidi" w:cstheme="majorBidi"/>
          <w:sz w:val="24"/>
          <w:szCs w:val="24"/>
        </w:rPr>
      </w:pPr>
      <w:r w:rsidRPr="00121A84">
        <w:rPr>
          <w:rFonts w:asciiTheme="majorBidi" w:hAnsiTheme="majorBidi" w:cstheme="majorBidi"/>
          <w:sz w:val="24"/>
          <w:szCs w:val="24"/>
        </w:rPr>
        <w:t xml:space="preserve">Butler, J. (1993)  </w:t>
      </w:r>
      <w:r w:rsidRPr="00121A84">
        <w:rPr>
          <w:rFonts w:asciiTheme="majorBidi" w:hAnsiTheme="majorBidi" w:cstheme="majorBidi"/>
          <w:i/>
          <w:iCs/>
          <w:sz w:val="24"/>
          <w:szCs w:val="24"/>
        </w:rPr>
        <w:t>Bodies that Matter: On the Discursive Limits of Sex</w:t>
      </w:r>
      <w:r w:rsidR="007C0C4E" w:rsidRPr="00121A84">
        <w:rPr>
          <w:rFonts w:asciiTheme="majorBidi" w:hAnsiTheme="majorBidi" w:cstheme="majorBidi"/>
          <w:sz w:val="24"/>
          <w:szCs w:val="24"/>
        </w:rPr>
        <w:t>,</w:t>
      </w:r>
      <w:r w:rsidRPr="00121A84">
        <w:rPr>
          <w:rFonts w:asciiTheme="majorBidi" w:hAnsiTheme="majorBidi" w:cstheme="majorBidi"/>
          <w:sz w:val="24"/>
          <w:szCs w:val="24"/>
        </w:rPr>
        <w:t xml:space="preserve"> London: Routledge</w:t>
      </w:r>
    </w:p>
    <w:p w:rsidR="007C0C4E" w:rsidRPr="00121A84" w:rsidRDefault="007C0C4E" w:rsidP="008D7757">
      <w:pPr>
        <w:pStyle w:val="BodyText"/>
        <w:rPr>
          <w:rFonts w:asciiTheme="majorBidi" w:hAnsiTheme="majorBidi" w:cstheme="majorBidi"/>
          <w:bCs/>
        </w:rPr>
      </w:pPr>
      <w:r w:rsidRPr="00121A84">
        <w:rPr>
          <w:rFonts w:asciiTheme="majorBidi" w:hAnsiTheme="majorBidi" w:cstheme="majorBidi"/>
          <w:bCs/>
          <w:iCs/>
        </w:rPr>
        <w:t>Colgan, F.</w:t>
      </w:r>
      <w:r w:rsidRPr="00121A84">
        <w:rPr>
          <w:rFonts w:asciiTheme="majorBidi" w:hAnsiTheme="majorBidi" w:cstheme="majorBidi"/>
          <w:bCs/>
        </w:rPr>
        <w:t>’</w:t>
      </w:r>
      <w:r w:rsidRPr="00121A84">
        <w:rPr>
          <w:rFonts w:asciiTheme="majorBidi" w:hAnsiTheme="majorBidi" w:cstheme="majorBidi"/>
          <w:bCs/>
          <w:i/>
          <w:iCs/>
        </w:rPr>
        <w:t xml:space="preserve"> </w:t>
      </w:r>
      <w:r w:rsidRPr="00121A84">
        <w:rPr>
          <w:rFonts w:asciiTheme="majorBidi" w:hAnsiTheme="majorBidi" w:cstheme="majorBidi"/>
          <w:bCs/>
          <w:iCs/>
        </w:rPr>
        <w:t xml:space="preserve">(2011) ‘Equality, diversity and corporate social responsibility: Sexual orientation in the UK private sector,’ </w:t>
      </w:r>
      <w:r w:rsidRPr="00121A84">
        <w:rPr>
          <w:rFonts w:asciiTheme="majorBidi" w:hAnsiTheme="majorBidi" w:cstheme="majorBidi"/>
          <w:bCs/>
          <w:i/>
          <w:iCs/>
        </w:rPr>
        <w:t>Equality, Diversity and Inclusion</w:t>
      </w:r>
      <w:r w:rsidRPr="00121A84">
        <w:rPr>
          <w:rFonts w:asciiTheme="majorBidi" w:hAnsiTheme="majorBidi" w:cstheme="majorBidi"/>
          <w:bCs/>
          <w:iCs/>
        </w:rPr>
        <w:t xml:space="preserve">,  30 (8):  </w:t>
      </w:r>
      <w:r w:rsidRPr="00121A84">
        <w:rPr>
          <w:rFonts w:asciiTheme="majorBidi" w:hAnsiTheme="majorBidi" w:cstheme="majorBidi"/>
          <w:bCs/>
        </w:rPr>
        <w:t>719 – 734.</w:t>
      </w:r>
    </w:p>
    <w:p w:rsidR="007C0C4E" w:rsidRPr="00121A84" w:rsidRDefault="007C0C4E" w:rsidP="001341CE">
      <w:pPr>
        <w:spacing w:line="240" w:lineRule="auto"/>
        <w:rPr>
          <w:rFonts w:asciiTheme="majorBidi" w:hAnsiTheme="majorBidi" w:cstheme="majorBidi"/>
          <w:sz w:val="24"/>
          <w:szCs w:val="24"/>
        </w:rPr>
      </w:pPr>
      <w:r w:rsidRPr="00121A84">
        <w:rPr>
          <w:rFonts w:asciiTheme="majorBidi" w:eastAsia="Calibri" w:hAnsiTheme="majorBidi" w:cstheme="majorBidi"/>
          <w:sz w:val="24"/>
          <w:szCs w:val="24"/>
        </w:rPr>
        <w:t xml:space="preserve">Colgan, F., and Wright, T (2011). ‘Lesbian, Gay and Bisexual Equality in a Modernising Public Sector: Opportunities and threats,’ </w:t>
      </w:r>
      <w:r w:rsidRPr="00121A84">
        <w:rPr>
          <w:rFonts w:asciiTheme="majorBidi" w:eastAsia="Calibri" w:hAnsiTheme="majorBidi" w:cstheme="majorBidi"/>
          <w:i/>
          <w:sz w:val="24"/>
          <w:szCs w:val="24"/>
        </w:rPr>
        <w:t>Gender, Work and Organisation</w:t>
      </w:r>
      <w:r w:rsidRPr="00121A84">
        <w:rPr>
          <w:rFonts w:asciiTheme="majorBidi" w:eastAsia="Calibri" w:hAnsiTheme="majorBidi" w:cstheme="majorBidi"/>
          <w:sz w:val="24"/>
          <w:szCs w:val="24"/>
        </w:rPr>
        <w:t xml:space="preserve"> special edition on public services and equalities, </w:t>
      </w:r>
      <w:r w:rsidR="0010388E" w:rsidRPr="00121A84">
        <w:rPr>
          <w:rFonts w:asciiTheme="majorBidi" w:hAnsiTheme="majorBidi" w:cstheme="majorBidi"/>
          <w:sz w:val="24"/>
          <w:szCs w:val="24"/>
        </w:rPr>
        <w:t>18 (</w:t>
      </w:r>
      <w:r w:rsidRPr="00121A84">
        <w:rPr>
          <w:rFonts w:asciiTheme="majorBidi" w:eastAsia="Calibri" w:hAnsiTheme="majorBidi" w:cstheme="majorBidi"/>
          <w:sz w:val="24"/>
          <w:szCs w:val="24"/>
        </w:rPr>
        <w:t>5</w:t>
      </w:r>
      <w:r w:rsidR="0010388E" w:rsidRPr="00121A84">
        <w:rPr>
          <w:rFonts w:asciiTheme="majorBidi" w:hAnsiTheme="majorBidi" w:cstheme="majorBidi"/>
          <w:sz w:val="24"/>
          <w:szCs w:val="24"/>
        </w:rPr>
        <w:t xml:space="preserve">): </w:t>
      </w:r>
      <w:r w:rsidRPr="00121A84">
        <w:rPr>
          <w:rFonts w:asciiTheme="majorBidi" w:eastAsia="Calibri" w:hAnsiTheme="majorBidi" w:cstheme="majorBidi"/>
          <w:sz w:val="24"/>
          <w:szCs w:val="24"/>
        </w:rPr>
        <w:t xml:space="preserve">548-570. </w:t>
      </w:r>
    </w:p>
    <w:p w:rsidR="0010388E" w:rsidRPr="00121A84" w:rsidRDefault="0010388E" w:rsidP="001341CE">
      <w:pPr>
        <w:pStyle w:val="BodyText"/>
        <w:rPr>
          <w:rFonts w:asciiTheme="majorBidi" w:hAnsiTheme="majorBidi" w:cstheme="majorBidi"/>
        </w:rPr>
      </w:pPr>
      <w:r w:rsidRPr="00121A84">
        <w:rPr>
          <w:rFonts w:asciiTheme="majorBidi" w:hAnsiTheme="majorBidi" w:cstheme="majorBidi"/>
          <w:bCs/>
          <w:iCs/>
        </w:rPr>
        <w:t xml:space="preserve">Colgan,, F. and McKearney, A. </w:t>
      </w:r>
      <w:r w:rsidRPr="00121A84">
        <w:rPr>
          <w:rFonts w:asciiTheme="majorBidi" w:hAnsiTheme="majorBidi" w:cstheme="majorBidi"/>
          <w:bCs/>
          <w:i/>
          <w:iCs/>
        </w:rPr>
        <w:t xml:space="preserve"> </w:t>
      </w:r>
      <w:r w:rsidRPr="00121A84">
        <w:rPr>
          <w:rFonts w:asciiTheme="majorBidi" w:hAnsiTheme="majorBidi" w:cstheme="majorBidi"/>
          <w:bCs/>
          <w:iCs/>
        </w:rPr>
        <w:t xml:space="preserve">(2012) ‘Visibility and voice in organisations: Lesbian, gay, bisexual and transgendered employee networks,’ </w:t>
      </w:r>
      <w:r w:rsidRPr="00121A84">
        <w:rPr>
          <w:rFonts w:asciiTheme="majorBidi" w:hAnsiTheme="majorBidi" w:cstheme="majorBidi"/>
          <w:bCs/>
          <w:i/>
          <w:iCs/>
        </w:rPr>
        <w:t>Equality, Diversity and Inclusion</w:t>
      </w:r>
      <w:r w:rsidRPr="00121A84">
        <w:rPr>
          <w:rFonts w:asciiTheme="majorBidi" w:hAnsiTheme="majorBidi" w:cstheme="majorBidi"/>
          <w:bCs/>
          <w:iCs/>
        </w:rPr>
        <w:t>, 31 (4):  359-378.</w:t>
      </w:r>
    </w:p>
    <w:p w:rsidR="00CD48A6" w:rsidRPr="00121A84" w:rsidRDefault="00CD48A6" w:rsidP="001341CE">
      <w:pPr>
        <w:shd w:val="clear" w:color="auto" w:fill="FFFFFF"/>
        <w:spacing w:before="100" w:beforeAutospacing="1" w:after="100" w:afterAutospacing="1" w:line="240" w:lineRule="auto"/>
        <w:outlineLvl w:val="0"/>
        <w:rPr>
          <w:rFonts w:asciiTheme="majorBidi" w:hAnsiTheme="majorBidi" w:cstheme="majorBidi"/>
          <w:sz w:val="24"/>
          <w:szCs w:val="24"/>
        </w:rPr>
      </w:pPr>
      <w:r w:rsidRPr="00121A84">
        <w:rPr>
          <w:rFonts w:asciiTheme="majorBidi" w:hAnsiTheme="majorBidi" w:cstheme="majorBidi"/>
          <w:sz w:val="24"/>
          <w:szCs w:val="24"/>
        </w:rPr>
        <w:t>Downing</w:t>
      </w:r>
      <w:r w:rsidR="001341CE" w:rsidRPr="00121A84">
        <w:rPr>
          <w:rFonts w:asciiTheme="majorBidi" w:hAnsiTheme="majorBidi" w:cstheme="majorBidi"/>
          <w:sz w:val="24"/>
          <w:szCs w:val="24"/>
        </w:rPr>
        <w:t>,L.</w:t>
      </w:r>
      <w:r w:rsidRPr="00121A84">
        <w:rPr>
          <w:rFonts w:asciiTheme="majorBidi" w:hAnsiTheme="majorBidi" w:cstheme="majorBidi"/>
          <w:sz w:val="24"/>
          <w:szCs w:val="24"/>
        </w:rPr>
        <w:t xml:space="preserve"> and Gillet</w:t>
      </w:r>
      <w:r w:rsidR="001341CE" w:rsidRPr="00121A84">
        <w:rPr>
          <w:rFonts w:asciiTheme="majorBidi" w:hAnsiTheme="majorBidi" w:cstheme="majorBidi"/>
          <w:sz w:val="24"/>
          <w:szCs w:val="24"/>
        </w:rPr>
        <w:t>, R.</w:t>
      </w:r>
      <w:r w:rsidRPr="00121A84">
        <w:rPr>
          <w:rFonts w:asciiTheme="majorBidi" w:hAnsiTheme="majorBidi" w:cstheme="majorBidi"/>
          <w:sz w:val="24"/>
          <w:szCs w:val="24"/>
        </w:rPr>
        <w:t xml:space="preserve"> (2011)</w:t>
      </w:r>
      <w:r w:rsidR="001341CE" w:rsidRPr="00121A84">
        <w:rPr>
          <w:rFonts w:asciiTheme="majorBidi" w:hAnsiTheme="majorBidi" w:cstheme="majorBidi"/>
          <w:sz w:val="24"/>
          <w:szCs w:val="24"/>
        </w:rPr>
        <w:t xml:space="preserve"> </w:t>
      </w:r>
      <w:r w:rsidR="001341CE" w:rsidRPr="00121A84">
        <w:rPr>
          <w:rFonts w:asciiTheme="majorBidi" w:hAnsiTheme="majorBidi" w:cstheme="majorBidi"/>
          <w:i/>
          <w:iCs/>
          <w:sz w:val="24"/>
          <w:szCs w:val="24"/>
        </w:rPr>
        <w:t>Queer in Europe</w:t>
      </w:r>
      <w:r w:rsidR="001341CE" w:rsidRPr="00121A84">
        <w:rPr>
          <w:rFonts w:asciiTheme="majorBidi" w:hAnsiTheme="majorBidi" w:cstheme="majorBidi"/>
          <w:sz w:val="24"/>
          <w:szCs w:val="24"/>
        </w:rPr>
        <w:t xml:space="preserve">, </w:t>
      </w:r>
      <w:r w:rsidR="001341CE" w:rsidRPr="00121A84">
        <w:rPr>
          <w:rFonts w:asciiTheme="majorBidi" w:eastAsia="Times New Roman" w:hAnsiTheme="majorBidi" w:cstheme="majorBidi"/>
          <w:sz w:val="24"/>
          <w:szCs w:val="24"/>
          <w:lang w:eastAsia="zh-CN"/>
        </w:rPr>
        <w:t>Farnham, Surrey: Ashgate.</w:t>
      </w:r>
    </w:p>
    <w:p w:rsidR="001B771C" w:rsidRPr="00121A84" w:rsidRDefault="00DC6F94" w:rsidP="001341CE">
      <w:pPr>
        <w:spacing w:line="240" w:lineRule="auto"/>
        <w:rPr>
          <w:rFonts w:asciiTheme="majorBidi" w:hAnsiTheme="majorBidi" w:cstheme="majorBidi"/>
          <w:sz w:val="24"/>
          <w:szCs w:val="24"/>
        </w:rPr>
      </w:pPr>
      <w:r w:rsidRPr="00121A84">
        <w:rPr>
          <w:rFonts w:asciiTheme="majorBidi" w:hAnsiTheme="majorBidi" w:cstheme="majorBidi"/>
          <w:sz w:val="24"/>
          <w:szCs w:val="24"/>
        </w:rPr>
        <w:t>Fox, C</w:t>
      </w:r>
      <w:r w:rsidR="001B771C" w:rsidRPr="00121A84">
        <w:rPr>
          <w:rFonts w:asciiTheme="majorBidi" w:hAnsiTheme="majorBidi" w:cstheme="majorBidi"/>
          <w:sz w:val="24"/>
          <w:szCs w:val="24"/>
        </w:rPr>
        <w:t>. (</w:t>
      </w:r>
      <w:r w:rsidRPr="00121A84">
        <w:rPr>
          <w:rFonts w:asciiTheme="majorBidi" w:hAnsiTheme="majorBidi" w:cstheme="majorBidi"/>
          <w:sz w:val="24"/>
          <w:szCs w:val="24"/>
        </w:rPr>
        <w:t>2007</w:t>
      </w:r>
      <w:r w:rsidR="001B771C" w:rsidRPr="00121A84">
        <w:rPr>
          <w:rFonts w:asciiTheme="majorBidi" w:hAnsiTheme="majorBidi" w:cstheme="majorBidi"/>
          <w:sz w:val="24"/>
          <w:szCs w:val="24"/>
        </w:rPr>
        <w:t>) ‘</w:t>
      </w:r>
      <w:r w:rsidRPr="00121A84">
        <w:rPr>
          <w:rFonts w:asciiTheme="majorBidi" w:hAnsiTheme="majorBidi" w:cstheme="majorBidi"/>
          <w:sz w:val="24"/>
          <w:szCs w:val="24"/>
        </w:rPr>
        <w:t xml:space="preserve">Texts of Our Institutional Lives: From Transaction to Transformation: (En)Countering White Heteronormativity in “Safe Spaces”. </w:t>
      </w:r>
      <w:r w:rsidRPr="00121A84">
        <w:rPr>
          <w:rFonts w:asciiTheme="majorBidi" w:hAnsiTheme="majorBidi" w:cstheme="majorBidi"/>
          <w:i/>
          <w:iCs/>
          <w:sz w:val="24"/>
          <w:szCs w:val="24"/>
        </w:rPr>
        <w:t>College English</w:t>
      </w:r>
      <w:r w:rsidRPr="00121A84">
        <w:rPr>
          <w:rFonts w:asciiTheme="majorBidi" w:hAnsiTheme="majorBidi" w:cstheme="majorBidi"/>
          <w:sz w:val="24"/>
          <w:szCs w:val="24"/>
        </w:rPr>
        <w:t>, 69</w:t>
      </w:r>
      <w:r w:rsidR="001B771C" w:rsidRPr="00121A84">
        <w:rPr>
          <w:rFonts w:asciiTheme="majorBidi" w:hAnsiTheme="majorBidi" w:cstheme="majorBidi"/>
          <w:sz w:val="24"/>
          <w:szCs w:val="24"/>
        </w:rPr>
        <w:t xml:space="preserve"> (</w:t>
      </w:r>
      <w:r w:rsidRPr="00121A84">
        <w:rPr>
          <w:rFonts w:asciiTheme="majorBidi" w:hAnsiTheme="majorBidi" w:cstheme="majorBidi"/>
          <w:sz w:val="24"/>
          <w:szCs w:val="24"/>
        </w:rPr>
        <w:t>5</w:t>
      </w:r>
      <w:r w:rsidR="001B771C" w:rsidRPr="00121A84">
        <w:rPr>
          <w:rFonts w:asciiTheme="majorBidi" w:hAnsiTheme="majorBidi" w:cstheme="majorBidi"/>
          <w:sz w:val="24"/>
          <w:szCs w:val="24"/>
        </w:rPr>
        <w:t>): 496-511.</w:t>
      </w:r>
    </w:p>
    <w:p w:rsidR="001B771C" w:rsidRPr="00121A84" w:rsidRDefault="001B771C" w:rsidP="001341CE">
      <w:pPr>
        <w:spacing w:line="240" w:lineRule="auto"/>
        <w:rPr>
          <w:rFonts w:asciiTheme="majorBidi" w:hAnsiTheme="majorBidi" w:cstheme="majorBidi"/>
          <w:sz w:val="24"/>
          <w:szCs w:val="24"/>
        </w:rPr>
      </w:pPr>
      <w:r w:rsidRPr="00121A84">
        <w:rPr>
          <w:rFonts w:asciiTheme="majorBidi" w:hAnsiTheme="majorBidi" w:cstheme="majorBidi"/>
          <w:sz w:val="24"/>
          <w:szCs w:val="24"/>
        </w:rPr>
        <w:t>Giddens, A. (1979)</w:t>
      </w:r>
      <w:r w:rsidR="009922EA" w:rsidRPr="00121A84">
        <w:rPr>
          <w:rFonts w:asciiTheme="majorBidi" w:hAnsiTheme="majorBidi" w:cstheme="majorBidi"/>
          <w:sz w:val="24"/>
          <w:szCs w:val="24"/>
        </w:rPr>
        <w:t xml:space="preserve"> </w:t>
      </w:r>
      <w:r w:rsidRPr="00121A84">
        <w:rPr>
          <w:rFonts w:asciiTheme="majorBidi" w:hAnsiTheme="majorBidi" w:cstheme="majorBidi"/>
          <w:i/>
          <w:iCs/>
          <w:sz w:val="24"/>
          <w:szCs w:val="24"/>
        </w:rPr>
        <w:t xml:space="preserve">Central </w:t>
      </w:r>
      <w:r w:rsidR="009922EA" w:rsidRPr="00121A84">
        <w:rPr>
          <w:rFonts w:asciiTheme="majorBidi" w:hAnsiTheme="majorBidi" w:cstheme="majorBidi"/>
          <w:i/>
          <w:iCs/>
          <w:sz w:val="24"/>
          <w:szCs w:val="24"/>
        </w:rPr>
        <w:t>P</w:t>
      </w:r>
      <w:r w:rsidRPr="00121A84">
        <w:rPr>
          <w:rFonts w:asciiTheme="majorBidi" w:hAnsiTheme="majorBidi" w:cstheme="majorBidi"/>
          <w:i/>
          <w:iCs/>
          <w:sz w:val="24"/>
          <w:szCs w:val="24"/>
        </w:rPr>
        <w:t xml:space="preserve">roblems in </w:t>
      </w:r>
      <w:r w:rsidR="009922EA" w:rsidRPr="00121A84">
        <w:rPr>
          <w:rFonts w:asciiTheme="majorBidi" w:hAnsiTheme="majorBidi" w:cstheme="majorBidi"/>
          <w:i/>
          <w:iCs/>
          <w:sz w:val="24"/>
          <w:szCs w:val="24"/>
        </w:rPr>
        <w:t>S</w:t>
      </w:r>
      <w:r w:rsidRPr="00121A84">
        <w:rPr>
          <w:rFonts w:asciiTheme="majorBidi" w:hAnsiTheme="majorBidi" w:cstheme="majorBidi"/>
          <w:i/>
          <w:iCs/>
          <w:sz w:val="24"/>
          <w:szCs w:val="24"/>
        </w:rPr>
        <w:t xml:space="preserve">ocial </w:t>
      </w:r>
      <w:r w:rsidR="009922EA" w:rsidRPr="00121A84">
        <w:rPr>
          <w:rFonts w:asciiTheme="majorBidi" w:hAnsiTheme="majorBidi" w:cstheme="majorBidi"/>
          <w:i/>
          <w:iCs/>
          <w:sz w:val="24"/>
          <w:szCs w:val="24"/>
        </w:rPr>
        <w:t>T</w:t>
      </w:r>
      <w:r w:rsidRPr="00121A84">
        <w:rPr>
          <w:rFonts w:asciiTheme="majorBidi" w:hAnsiTheme="majorBidi" w:cstheme="majorBidi"/>
          <w:i/>
          <w:iCs/>
          <w:sz w:val="24"/>
          <w:szCs w:val="24"/>
        </w:rPr>
        <w:t xml:space="preserve">heory: Action </w:t>
      </w:r>
      <w:r w:rsidR="009922EA" w:rsidRPr="00121A84">
        <w:rPr>
          <w:rFonts w:asciiTheme="majorBidi" w:hAnsiTheme="majorBidi" w:cstheme="majorBidi"/>
          <w:i/>
          <w:iCs/>
          <w:sz w:val="24"/>
          <w:szCs w:val="24"/>
        </w:rPr>
        <w:t>S</w:t>
      </w:r>
      <w:r w:rsidRPr="00121A84">
        <w:rPr>
          <w:rFonts w:asciiTheme="majorBidi" w:hAnsiTheme="majorBidi" w:cstheme="majorBidi"/>
          <w:i/>
          <w:iCs/>
          <w:sz w:val="24"/>
          <w:szCs w:val="24"/>
        </w:rPr>
        <w:t xml:space="preserve">tructure and </w:t>
      </w:r>
      <w:r w:rsidR="009922EA" w:rsidRPr="00121A84">
        <w:rPr>
          <w:rFonts w:asciiTheme="majorBidi" w:hAnsiTheme="majorBidi" w:cstheme="majorBidi"/>
          <w:i/>
          <w:iCs/>
          <w:sz w:val="24"/>
          <w:szCs w:val="24"/>
        </w:rPr>
        <w:t>C</w:t>
      </w:r>
      <w:r w:rsidRPr="00121A84">
        <w:rPr>
          <w:rFonts w:asciiTheme="majorBidi" w:hAnsiTheme="majorBidi" w:cstheme="majorBidi"/>
          <w:i/>
          <w:iCs/>
          <w:sz w:val="24"/>
          <w:szCs w:val="24"/>
        </w:rPr>
        <w:t xml:space="preserve">ontradiction in </w:t>
      </w:r>
      <w:r w:rsidR="009922EA" w:rsidRPr="00121A84">
        <w:rPr>
          <w:rFonts w:asciiTheme="majorBidi" w:hAnsiTheme="majorBidi" w:cstheme="majorBidi"/>
          <w:i/>
          <w:iCs/>
          <w:sz w:val="24"/>
          <w:szCs w:val="24"/>
        </w:rPr>
        <w:t>S</w:t>
      </w:r>
      <w:r w:rsidRPr="00121A84">
        <w:rPr>
          <w:rFonts w:asciiTheme="majorBidi" w:hAnsiTheme="majorBidi" w:cstheme="majorBidi"/>
          <w:i/>
          <w:iCs/>
          <w:sz w:val="24"/>
          <w:szCs w:val="24"/>
        </w:rPr>
        <w:t xml:space="preserve">ocial </w:t>
      </w:r>
      <w:r w:rsidR="009922EA" w:rsidRPr="00121A84">
        <w:rPr>
          <w:rFonts w:asciiTheme="majorBidi" w:hAnsiTheme="majorBidi" w:cstheme="majorBidi"/>
          <w:i/>
          <w:iCs/>
          <w:sz w:val="24"/>
          <w:szCs w:val="24"/>
        </w:rPr>
        <w:t>A</w:t>
      </w:r>
      <w:r w:rsidRPr="00121A84">
        <w:rPr>
          <w:rFonts w:asciiTheme="majorBidi" w:hAnsiTheme="majorBidi" w:cstheme="majorBidi"/>
          <w:i/>
          <w:iCs/>
          <w:sz w:val="24"/>
          <w:szCs w:val="24"/>
        </w:rPr>
        <w:t>nalysis</w:t>
      </w:r>
      <w:r w:rsidRPr="00121A84">
        <w:rPr>
          <w:rFonts w:asciiTheme="majorBidi" w:hAnsiTheme="majorBidi" w:cstheme="majorBidi"/>
          <w:sz w:val="24"/>
          <w:szCs w:val="24"/>
        </w:rPr>
        <w:t>. London: Palgrave Macmillan</w:t>
      </w:r>
      <w:r w:rsidR="009922EA" w:rsidRPr="00121A84">
        <w:rPr>
          <w:rFonts w:asciiTheme="majorBidi" w:hAnsiTheme="majorBidi" w:cstheme="majorBidi"/>
          <w:sz w:val="24"/>
          <w:szCs w:val="24"/>
        </w:rPr>
        <w:t>.</w:t>
      </w:r>
    </w:p>
    <w:p w:rsidR="009922EA" w:rsidRPr="00121A84" w:rsidRDefault="009922EA" w:rsidP="001341CE">
      <w:pPr>
        <w:spacing w:line="240" w:lineRule="auto"/>
        <w:rPr>
          <w:rFonts w:asciiTheme="majorBidi" w:hAnsiTheme="majorBidi" w:cstheme="majorBidi"/>
          <w:sz w:val="24"/>
          <w:szCs w:val="24"/>
        </w:rPr>
      </w:pPr>
      <w:r w:rsidRPr="00121A84">
        <w:rPr>
          <w:rFonts w:asciiTheme="majorBidi" w:hAnsiTheme="majorBidi" w:cstheme="majorBidi"/>
          <w:sz w:val="24"/>
          <w:szCs w:val="24"/>
        </w:rPr>
        <w:t xml:space="preserve">Green, A., Follert, M., Osterlund, K. and Paquin, J. (2010) ‘Space, Place and Sexual Sociability: Towards an Atmospheric Analysis,’ </w:t>
      </w:r>
      <w:r w:rsidRPr="00121A84">
        <w:rPr>
          <w:rFonts w:asciiTheme="majorBidi" w:hAnsiTheme="majorBidi" w:cstheme="majorBidi"/>
          <w:i/>
          <w:iCs/>
          <w:sz w:val="24"/>
          <w:szCs w:val="24"/>
        </w:rPr>
        <w:t>Gender Work and Organization</w:t>
      </w:r>
      <w:r w:rsidRPr="00121A84">
        <w:rPr>
          <w:rFonts w:asciiTheme="majorBidi" w:hAnsiTheme="majorBidi" w:cstheme="majorBidi"/>
          <w:sz w:val="24"/>
          <w:szCs w:val="24"/>
        </w:rPr>
        <w:t>, 17 (1): 8-27</w:t>
      </w:r>
    </w:p>
    <w:p w:rsidR="002C2FE6" w:rsidRPr="00121A84" w:rsidRDefault="00DC6F94" w:rsidP="001341CE">
      <w:pPr>
        <w:spacing w:line="240" w:lineRule="auto"/>
        <w:rPr>
          <w:rFonts w:asciiTheme="majorBidi" w:hAnsiTheme="majorBidi" w:cstheme="majorBidi"/>
          <w:sz w:val="24"/>
          <w:szCs w:val="24"/>
        </w:rPr>
      </w:pPr>
      <w:r w:rsidRPr="00121A84">
        <w:rPr>
          <w:rFonts w:asciiTheme="majorBidi" w:hAnsiTheme="majorBidi" w:cstheme="majorBidi"/>
          <w:sz w:val="24"/>
          <w:szCs w:val="24"/>
        </w:rPr>
        <w:t>Hertz et al 1997: Queering Spaces in New York City: Places of Struggle/Places of Strength. In: Gordon Brent et al (eds.): Queers in Space: Communities, Public Spaces, Sites of Resistance. Bay Press, Washington, pp 356-370.</w:t>
      </w:r>
    </w:p>
    <w:p w:rsidR="001B771C" w:rsidRPr="00121A84" w:rsidRDefault="001B771C" w:rsidP="008D7757">
      <w:pPr>
        <w:spacing w:line="240" w:lineRule="auto"/>
        <w:rPr>
          <w:rFonts w:asciiTheme="majorBidi" w:hAnsiTheme="majorBidi" w:cstheme="majorBidi"/>
          <w:sz w:val="24"/>
          <w:szCs w:val="24"/>
        </w:rPr>
      </w:pPr>
      <w:r w:rsidRPr="00121A84">
        <w:rPr>
          <w:rFonts w:asciiTheme="majorBidi" w:hAnsiTheme="majorBidi" w:cstheme="majorBidi"/>
          <w:sz w:val="24"/>
          <w:szCs w:val="24"/>
        </w:rPr>
        <w:t>Gregson, N</w:t>
      </w:r>
      <w:r w:rsidR="009922EA" w:rsidRPr="00121A84">
        <w:rPr>
          <w:rFonts w:asciiTheme="majorBidi" w:hAnsiTheme="majorBidi" w:cstheme="majorBidi"/>
          <w:sz w:val="24"/>
          <w:szCs w:val="24"/>
        </w:rPr>
        <w:t xml:space="preserve">. </w:t>
      </w:r>
      <w:r w:rsidRPr="00121A84">
        <w:rPr>
          <w:rFonts w:asciiTheme="majorBidi" w:hAnsiTheme="majorBidi" w:cstheme="majorBidi"/>
          <w:sz w:val="24"/>
          <w:szCs w:val="24"/>
        </w:rPr>
        <w:t>Rose</w:t>
      </w:r>
      <w:r w:rsidR="009922EA" w:rsidRPr="00121A84">
        <w:rPr>
          <w:rFonts w:asciiTheme="majorBidi" w:hAnsiTheme="majorBidi" w:cstheme="majorBidi"/>
          <w:sz w:val="24"/>
          <w:szCs w:val="24"/>
        </w:rPr>
        <w:t>, G. (</w:t>
      </w:r>
      <w:r w:rsidRPr="00121A84">
        <w:rPr>
          <w:rFonts w:asciiTheme="majorBidi" w:hAnsiTheme="majorBidi" w:cstheme="majorBidi"/>
          <w:sz w:val="24"/>
          <w:szCs w:val="24"/>
        </w:rPr>
        <w:t>2000</w:t>
      </w:r>
      <w:r w:rsidR="009922EA" w:rsidRPr="00121A84">
        <w:rPr>
          <w:rFonts w:asciiTheme="majorBidi" w:hAnsiTheme="majorBidi" w:cstheme="majorBidi"/>
          <w:sz w:val="24"/>
          <w:szCs w:val="24"/>
        </w:rPr>
        <w:t>) ‘Taking Butler els</w:t>
      </w:r>
      <w:r w:rsidRPr="00121A84">
        <w:rPr>
          <w:rFonts w:asciiTheme="majorBidi" w:hAnsiTheme="majorBidi" w:cstheme="majorBidi"/>
          <w:sz w:val="24"/>
          <w:szCs w:val="24"/>
        </w:rPr>
        <w:t>ewhere: Performativities, spatialities and subjectivities</w:t>
      </w:r>
      <w:r w:rsidR="009922EA" w:rsidRPr="00121A84">
        <w:rPr>
          <w:rFonts w:asciiTheme="majorBidi" w:hAnsiTheme="majorBidi" w:cstheme="majorBidi"/>
          <w:sz w:val="24"/>
          <w:szCs w:val="24"/>
        </w:rPr>
        <w:t>,</w:t>
      </w:r>
      <w:r w:rsidRPr="00121A84">
        <w:rPr>
          <w:rFonts w:asciiTheme="majorBidi" w:hAnsiTheme="majorBidi" w:cstheme="majorBidi"/>
          <w:sz w:val="24"/>
          <w:szCs w:val="24"/>
        </w:rPr>
        <w:t xml:space="preserve">’  </w:t>
      </w:r>
      <w:r w:rsidRPr="00121A84">
        <w:rPr>
          <w:rFonts w:asciiTheme="majorBidi" w:hAnsiTheme="majorBidi" w:cstheme="majorBidi"/>
          <w:i/>
          <w:iCs/>
          <w:sz w:val="24"/>
          <w:szCs w:val="24"/>
        </w:rPr>
        <w:t>Environment and Planning D: Society and Space</w:t>
      </w:r>
      <w:r w:rsidRPr="00121A84">
        <w:rPr>
          <w:rFonts w:asciiTheme="majorBidi" w:hAnsiTheme="majorBidi" w:cstheme="majorBidi"/>
          <w:sz w:val="24"/>
          <w:szCs w:val="24"/>
        </w:rPr>
        <w:t xml:space="preserve"> 18: 433-452</w:t>
      </w:r>
    </w:p>
    <w:p w:rsidR="001B771C" w:rsidRPr="00121A84" w:rsidRDefault="001B771C" w:rsidP="008D7757">
      <w:pPr>
        <w:spacing w:line="240" w:lineRule="auto"/>
        <w:rPr>
          <w:rFonts w:asciiTheme="majorBidi" w:hAnsiTheme="majorBidi" w:cstheme="majorBidi"/>
          <w:sz w:val="24"/>
          <w:szCs w:val="24"/>
        </w:rPr>
      </w:pPr>
      <w:r w:rsidRPr="00121A84">
        <w:rPr>
          <w:rFonts w:asciiTheme="majorBidi" w:hAnsiTheme="majorBidi" w:cstheme="majorBidi"/>
          <w:sz w:val="24"/>
          <w:szCs w:val="24"/>
        </w:rPr>
        <w:t xml:space="preserve">Halford, </w:t>
      </w:r>
      <w:r w:rsidR="009922EA" w:rsidRPr="00121A84">
        <w:rPr>
          <w:rFonts w:asciiTheme="majorBidi" w:hAnsiTheme="majorBidi" w:cstheme="majorBidi"/>
          <w:sz w:val="24"/>
          <w:szCs w:val="24"/>
        </w:rPr>
        <w:t xml:space="preserve">S. </w:t>
      </w:r>
      <w:r w:rsidRPr="00121A84">
        <w:rPr>
          <w:rFonts w:asciiTheme="majorBidi" w:hAnsiTheme="majorBidi" w:cstheme="majorBidi"/>
          <w:sz w:val="24"/>
          <w:szCs w:val="24"/>
        </w:rPr>
        <w:t>Leonard</w:t>
      </w:r>
      <w:r w:rsidR="009922EA" w:rsidRPr="00121A84">
        <w:rPr>
          <w:rFonts w:asciiTheme="majorBidi" w:hAnsiTheme="majorBidi" w:cstheme="majorBidi"/>
          <w:sz w:val="24"/>
          <w:szCs w:val="24"/>
        </w:rPr>
        <w:t>, P. (</w:t>
      </w:r>
      <w:r w:rsidRPr="00121A84">
        <w:rPr>
          <w:rFonts w:asciiTheme="majorBidi" w:hAnsiTheme="majorBidi" w:cstheme="majorBidi"/>
          <w:sz w:val="24"/>
          <w:szCs w:val="24"/>
        </w:rPr>
        <w:t>2006</w:t>
      </w:r>
      <w:r w:rsidR="009922EA" w:rsidRPr="00121A84">
        <w:rPr>
          <w:rFonts w:asciiTheme="majorBidi" w:hAnsiTheme="majorBidi" w:cstheme="majorBidi"/>
          <w:sz w:val="24"/>
          <w:szCs w:val="24"/>
        </w:rPr>
        <w:t>)</w:t>
      </w:r>
      <w:r w:rsidRPr="00121A84">
        <w:rPr>
          <w:rFonts w:asciiTheme="majorBidi" w:hAnsiTheme="majorBidi" w:cstheme="majorBidi"/>
          <w:sz w:val="24"/>
          <w:szCs w:val="24"/>
        </w:rPr>
        <w:t xml:space="preserve"> ‘Place, space and time: The fragmentation of workplace subjectivities. </w:t>
      </w:r>
      <w:r w:rsidRPr="00121A84">
        <w:rPr>
          <w:rFonts w:asciiTheme="majorBidi" w:hAnsiTheme="majorBidi" w:cstheme="majorBidi"/>
          <w:i/>
          <w:sz w:val="24"/>
          <w:szCs w:val="24"/>
        </w:rPr>
        <w:t>Organization Studies</w:t>
      </w:r>
      <w:r w:rsidRPr="00121A84">
        <w:rPr>
          <w:rFonts w:asciiTheme="majorBidi" w:hAnsiTheme="majorBidi" w:cstheme="majorBidi"/>
          <w:i/>
          <w:iCs/>
          <w:sz w:val="24"/>
          <w:szCs w:val="24"/>
        </w:rPr>
        <w:t>.</w:t>
      </w:r>
      <w:r w:rsidRPr="00121A84">
        <w:rPr>
          <w:rFonts w:asciiTheme="majorBidi" w:hAnsiTheme="majorBidi" w:cstheme="majorBidi"/>
          <w:iCs/>
          <w:sz w:val="24"/>
          <w:szCs w:val="24"/>
        </w:rPr>
        <w:t>27</w:t>
      </w:r>
      <w:r w:rsidR="009922EA" w:rsidRPr="00121A84">
        <w:rPr>
          <w:rFonts w:asciiTheme="majorBidi" w:hAnsiTheme="majorBidi" w:cstheme="majorBidi"/>
          <w:iCs/>
          <w:sz w:val="24"/>
          <w:szCs w:val="24"/>
        </w:rPr>
        <w:t xml:space="preserve"> (</w:t>
      </w:r>
      <w:r w:rsidRPr="00121A84">
        <w:rPr>
          <w:rFonts w:asciiTheme="majorBidi" w:hAnsiTheme="majorBidi" w:cstheme="majorBidi"/>
          <w:iCs/>
          <w:sz w:val="24"/>
          <w:szCs w:val="24"/>
        </w:rPr>
        <w:t>5</w:t>
      </w:r>
      <w:r w:rsidR="009922EA" w:rsidRPr="00121A84">
        <w:rPr>
          <w:rFonts w:asciiTheme="majorBidi" w:hAnsiTheme="majorBidi" w:cstheme="majorBidi"/>
          <w:iCs/>
          <w:sz w:val="24"/>
          <w:szCs w:val="24"/>
        </w:rPr>
        <w:t xml:space="preserve">): </w:t>
      </w:r>
      <w:r w:rsidRPr="00121A84">
        <w:rPr>
          <w:rFonts w:asciiTheme="majorBidi" w:hAnsiTheme="majorBidi" w:cstheme="majorBidi"/>
          <w:sz w:val="24"/>
          <w:szCs w:val="24"/>
        </w:rPr>
        <w:t>657-676.</w:t>
      </w:r>
    </w:p>
    <w:p w:rsidR="001B771C" w:rsidRPr="00121A84" w:rsidRDefault="001B771C" w:rsidP="008D7757">
      <w:pPr>
        <w:spacing w:line="240" w:lineRule="auto"/>
        <w:rPr>
          <w:rFonts w:asciiTheme="majorBidi" w:hAnsiTheme="majorBidi" w:cstheme="majorBidi"/>
          <w:sz w:val="24"/>
          <w:szCs w:val="24"/>
        </w:rPr>
      </w:pPr>
      <w:r w:rsidRPr="00121A84">
        <w:rPr>
          <w:rFonts w:asciiTheme="majorBidi" w:hAnsiTheme="majorBidi" w:cstheme="majorBidi"/>
          <w:sz w:val="24"/>
          <w:szCs w:val="24"/>
          <w:shd w:val="clear" w:color="auto" w:fill="FFFFFF"/>
        </w:rPr>
        <w:t xml:space="preserve">Hunt, G. (2011) </w:t>
      </w:r>
      <w:r w:rsidR="009922EA" w:rsidRPr="00121A84">
        <w:rPr>
          <w:rFonts w:asciiTheme="majorBidi" w:hAnsiTheme="majorBidi" w:cstheme="majorBidi"/>
          <w:sz w:val="24"/>
          <w:szCs w:val="24"/>
          <w:shd w:val="clear" w:color="auto" w:fill="FFFFFF"/>
        </w:rPr>
        <w:t>‘</w:t>
      </w:r>
      <w:r w:rsidRPr="00121A84">
        <w:rPr>
          <w:rFonts w:asciiTheme="majorBidi" w:hAnsiTheme="majorBidi" w:cstheme="majorBidi"/>
          <w:sz w:val="24"/>
          <w:szCs w:val="24"/>
          <w:shd w:val="clear" w:color="auto" w:fill="FFFFFF"/>
        </w:rPr>
        <w:t>International framework agreements and sexual orientation discrimination</w:t>
      </w:r>
      <w:r w:rsidR="009922EA" w:rsidRPr="00121A84">
        <w:rPr>
          <w:rFonts w:asciiTheme="majorBidi" w:hAnsiTheme="majorBidi" w:cstheme="majorBidi"/>
          <w:sz w:val="24"/>
          <w:szCs w:val="24"/>
          <w:shd w:val="clear" w:color="auto" w:fill="FFFFFF"/>
        </w:rPr>
        <w:t xml:space="preserve">,’ </w:t>
      </w:r>
      <w:r w:rsidRPr="00121A84">
        <w:rPr>
          <w:rStyle w:val="apple-converted-space"/>
          <w:rFonts w:asciiTheme="majorBidi" w:hAnsiTheme="majorBidi" w:cstheme="majorBidi"/>
          <w:sz w:val="24"/>
          <w:szCs w:val="24"/>
          <w:shd w:val="clear" w:color="auto" w:fill="FFFFFF"/>
        </w:rPr>
        <w:t> </w:t>
      </w:r>
      <w:r w:rsidRPr="00121A84">
        <w:rPr>
          <w:rStyle w:val="Emphasis"/>
          <w:rFonts w:asciiTheme="majorBidi" w:hAnsiTheme="majorBidi" w:cstheme="majorBidi"/>
          <w:sz w:val="24"/>
          <w:szCs w:val="24"/>
          <w:shd w:val="clear" w:color="auto" w:fill="FFFFFF"/>
        </w:rPr>
        <w:t>Journal of International Management Studies</w:t>
      </w:r>
      <w:r w:rsidRPr="00121A84">
        <w:rPr>
          <w:rFonts w:asciiTheme="majorBidi" w:hAnsiTheme="majorBidi" w:cstheme="majorBidi"/>
          <w:sz w:val="24"/>
          <w:szCs w:val="24"/>
          <w:shd w:val="clear" w:color="auto" w:fill="FFFFFF"/>
        </w:rPr>
        <w:t>, 11(1), 99-109.</w:t>
      </w:r>
    </w:p>
    <w:p w:rsidR="001B771C" w:rsidRPr="00121A84" w:rsidRDefault="001B771C" w:rsidP="008D7757">
      <w:pPr>
        <w:spacing w:line="240" w:lineRule="auto"/>
        <w:rPr>
          <w:rFonts w:asciiTheme="majorBidi" w:hAnsiTheme="majorBidi" w:cstheme="majorBidi"/>
          <w:sz w:val="24"/>
          <w:szCs w:val="24"/>
        </w:rPr>
      </w:pPr>
      <w:r w:rsidRPr="00121A84">
        <w:rPr>
          <w:rFonts w:asciiTheme="majorBidi" w:hAnsiTheme="majorBidi" w:cstheme="majorBidi"/>
          <w:sz w:val="24"/>
          <w:szCs w:val="24"/>
        </w:rPr>
        <w:t>Irigaray, L</w:t>
      </w:r>
      <w:r w:rsidR="009922EA" w:rsidRPr="00121A84">
        <w:rPr>
          <w:rFonts w:asciiTheme="majorBidi" w:hAnsiTheme="majorBidi" w:cstheme="majorBidi"/>
          <w:sz w:val="24"/>
          <w:szCs w:val="24"/>
        </w:rPr>
        <w:t>. (1</w:t>
      </w:r>
      <w:r w:rsidRPr="00121A84">
        <w:rPr>
          <w:rFonts w:asciiTheme="majorBidi" w:hAnsiTheme="majorBidi" w:cstheme="majorBidi"/>
          <w:sz w:val="24"/>
          <w:szCs w:val="24"/>
        </w:rPr>
        <w:t>991</w:t>
      </w:r>
      <w:r w:rsidR="009922EA" w:rsidRPr="00121A84">
        <w:rPr>
          <w:rFonts w:asciiTheme="majorBidi" w:hAnsiTheme="majorBidi" w:cstheme="majorBidi"/>
          <w:sz w:val="24"/>
          <w:szCs w:val="24"/>
        </w:rPr>
        <w:t xml:space="preserve">) </w:t>
      </w:r>
      <w:r w:rsidRPr="00121A84">
        <w:rPr>
          <w:rFonts w:asciiTheme="majorBidi" w:hAnsiTheme="majorBidi" w:cstheme="majorBidi"/>
          <w:sz w:val="24"/>
          <w:szCs w:val="24"/>
        </w:rPr>
        <w:t xml:space="preserve"> </w:t>
      </w:r>
      <w:r w:rsidRPr="00121A84">
        <w:rPr>
          <w:rFonts w:asciiTheme="majorBidi" w:hAnsiTheme="majorBidi" w:cstheme="majorBidi"/>
          <w:i/>
          <w:iCs/>
          <w:sz w:val="24"/>
          <w:szCs w:val="24"/>
        </w:rPr>
        <w:t xml:space="preserve">Philosophy in the </w:t>
      </w:r>
      <w:r w:rsidR="009922EA" w:rsidRPr="00121A84">
        <w:rPr>
          <w:rFonts w:asciiTheme="majorBidi" w:hAnsiTheme="majorBidi" w:cstheme="majorBidi"/>
          <w:i/>
          <w:iCs/>
          <w:sz w:val="24"/>
          <w:szCs w:val="24"/>
        </w:rPr>
        <w:t>F</w:t>
      </w:r>
      <w:r w:rsidRPr="00121A84">
        <w:rPr>
          <w:rFonts w:asciiTheme="majorBidi" w:hAnsiTheme="majorBidi" w:cstheme="majorBidi"/>
          <w:i/>
          <w:iCs/>
          <w:sz w:val="24"/>
          <w:szCs w:val="24"/>
        </w:rPr>
        <w:t>eminine</w:t>
      </w:r>
      <w:r w:rsidRPr="00121A84">
        <w:rPr>
          <w:rFonts w:asciiTheme="majorBidi" w:hAnsiTheme="majorBidi" w:cstheme="majorBidi"/>
          <w:sz w:val="24"/>
          <w:szCs w:val="24"/>
        </w:rPr>
        <w:t>. London: Routledge</w:t>
      </w:r>
    </w:p>
    <w:p w:rsidR="001B771C" w:rsidRPr="00121A84" w:rsidRDefault="001B771C" w:rsidP="008D7757">
      <w:pPr>
        <w:pStyle w:val="BodyText3"/>
        <w:rPr>
          <w:rFonts w:asciiTheme="majorBidi" w:hAnsiTheme="majorBidi" w:cstheme="majorBidi"/>
          <w:sz w:val="24"/>
          <w:szCs w:val="24"/>
        </w:rPr>
      </w:pPr>
      <w:r w:rsidRPr="00121A84">
        <w:rPr>
          <w:rFonts w:asciiTheme="majorBidi" w:hAnsiTheme="majorBidi" w:cstheme="majorBidi"/>
          <w:sz w:val="24"/>
          <w:szCs w:val="24"/>
        </w:rPr>
        <w:lastRenderedPageBreak/>
        <w:t>Keenoy, T and Oswick</w:t>
      </w:r>
      <w:r w:rsidR="009922EA" w:rsidRPr="00121A84">
        <w:rPr>
          <w:rFonts w:asciiTheme="majorBidi" w:hAnsiTheme="majorBidi" w:cstheme="majorBidi"/>
          <w:sz w:val="24"/>
          <w:szCs w:val="24"/>
        </w:rPr>
        <w:t>, C. (</w:t>
      </w:r>
      <w:r w:rsidRPr="00121A84">
        <w:rPr>
          <w:rFonts w:asciiTheme="majorBidi" w:hAnsiTheme="majorBidi" w:cstheme="majorBidi"/>
          <w:sz w:val="24"/>
          <w:szCs w:val="24"/>
        </w:rPr>
        <w:t>2003</w:t>
      </w:r>
      <w:r w:rsidR="009922EA" w:rsidRPr="00121A84">
        <w:rPr>
          <w:rFonts w:asciiTheme="majorBidi" w:hAnsiTheme="majorBidi" w:cstheme="majorBidi"/>
          <w:sz w:val="24"/>
          <w:szCs w:val="24"/>
        </w:rPr>
        <w:t>)</w:t>
      </w:r>
      <w:r w:rsidRPr="00121A84">
        <w:rPr>
          <w:rFonts w:asciiTheme="majorBidi" w:hAnsiTheme="majorBidi" w:cstheme="majorBidi"/>
          <w:sz w:val="24"/>
          <w:szCs w:val="24"/>
        </w:rPr>
        <w:t xml:space="preserve">  ‘Organizingtextscapes’. </w:t>
      </w:r>
      <w:r w:rsidRPr="00121A84">
        <w:rPr>
          <w:rFonts w:asciiTheme="majorBidi" w:hAnsiTheme="majorBidi" w:cstheme="majorBidi"/>
          <w:i/>
          <w:iCs/>
          <w:sz w:val="24"/>
          <w:szCs w:val="24"/>
        </w:rPr>
        <w:t>Organization Studies</w:t>
      </w:r>
      <w:r w:rsidRPr="00121A84">
        <w:rPr>
          <w:rFonts w:asciiTheme="majorBidi" w:hAnsiTheme="majorBidi" w:cstheme="majorBidi"/>
          <w:sz w:val="24"/>
          <w:szCs w:val="24"/>
        </w:rPr>
        <w:t xml:space="preserve"> </w:t>
      </w:r>
      <w:r w:rsidR="009922EA" w:rsidRPr="00121A84">
        <w:rPr>
          <w:rFonts w:asciiTheme="majorBidi" w:hAnsiTheme="majorBidi" w:cstheme="majorBidi"/>
          <w:sz w:val="24"/>
          <w:szCs w:val="24"/>
        </w:rPr>
        <w:t xml:space="preserve"> </w:t>
      </w:r>
      <w:r w:rsidRPr="00121A84">
        <w:rPr>
          <w:rFonts w:asciiTheme="majorBidi" w:hAnsiTheme="majorBidi" w:cstheme="majorBidi"/>
          <w:sz w:val="24"/>
          <w:szCs w:val="24"/>
        </w:rPr>
        <w:t>25</w:t>
      </w:r>
      <w:r w:rsidR="009922EA" w:rsidRPr="00121A84">
        <w:rPr>
          <w:rFonts w:asciiTheme="majorBidi" w:hAnsiTheme="majorBidi" w:cstheme="majorBidi"/>
          <w:sz w:val="24"/>
          <w:szCs w:val="24"/>
        </w:rPr>
        <w:t xml:space="preserve"> (</w:t>
      </w:r>
      <w:r w:rsidRPr="00121A84">
        <w:rPr>
          <w:rFonts w:asciiTheme="majorBidi" w:hAnsiTheme="majorBidi" w:cstheme="majorBidi"/>
          <w:sz w:val="24"/>
          <w:szCs w:val="24"/>
        </w:rPr>
        <w:t>1</w:t>
      </w:r>
      <w:r w:rsidR="009922EA" w:rsidRPr="00121A84">
        <w:rPr>
          <w:rFonts w:asciiTheme="majorBidi" w:hAnsiTheme="majorBidi" w:cstheme="majorBidi"/>
          <w:sz w:val="24"/>
          <w:szCs w:val="24"/>
        </w:rPr>
        <w:t>)</w:t>
      </w:r>
      <w:r w:rsidRPr="00121A84">
        <w:rPr>
          <w:rFonts w:asciiTheme="majorBidi" w:hAnsiTheme="majorBidi" w:cstheme="majorBidi"/>
          <w:sz w:val="24"/>
          <w:szCs w:val="24"/>
        </w:rPr>
        <w:t>: 135-142</w:t>
      </w:r>
    </w:p>
    <w:p w:rsidR="001B771C" w:rsidRPr="00121A84" w:rsidRDefault="001B771C" w:rsidP="008D7757">
      <w:pPr>
        <w:pStyle w:val="BodyText3"/>
        <w:rPr>
          <w:rFonts w:asciiTheme="majorBidi" w:hAnsiTheme="majorBidi" w:cstheme="majorBidi"/>
          <w:sz w:val="24"/>
          <w:szCs w:val="24"/>
        </w:rPr>
      </w:pPr>
      <w:r w:rsidRPr="00121A84">
        <w:rPr>
          <w:rFonts w:asciiTheme="majorBidi" w:hAnsiTheme="majorBidi" w:cstheme="majorBidi"/>
          <w:sz w:val="24"/>
          <w:szCs w:val="24"/>
        </w:rPr>
        <w:t>Kornberger, M</w:t>
      </w:r>
      <w:r w:rsidR="009922EA" w:rsidRPr="00121A84">
        <w:rPr>
          <w:rFonts w:asciiTheme="majorBidi" w:hAnsiTheme="majorBidi" w:cstheme="majorBidi"/>
          <w:sz w:val="24"/>
          <w:szCs w:val="24"/>
        </w:rPr>
        <w:t>. a</w:t>
      </w:r>
      <w:r w:rsidRPr="00121A84">
        <w:rPr>
          <w:rFonts w:asciiTheme="majorBidi" w:hAnsiTheme="majorBidi" w:cstheme="majorBidi"/>
          <w:sz w:val="24"/>
          <w:szCs w:val="24"/>
        </w:rPr>
        <w:t>nd Clegg</w:t>
      </w:r>
      <w:r w:rsidR="009922EA" w:rsidRPr="00121A84">
        <w:rPr>
          <w:rFonts w:asciiTheme="majorBidi" w:hAnsiTheme="majorBidi" w:cstheme="majorBidi"/>
          <w:sz w:val="24"/>
          <w:szCs w:val="24"/>
        </w:rPr>
        <w:t xml:space="preserve">, S. (2004) </w:t>
      </w:r>
      <w:r w:rsidRPr="00121A84">
        <w:rPr>
          <w:rFonts w:asciiTheme="majorBidi" w:hAnsiTheme="majorBidi" w:cstheme="majorBidi"/>
          <w:sz w:val="24"/>
          <w:szCs w:val="24"/>
        </w:rPr>
        <w:t>‘Bringing space back in: Organizing the generative building</w:t>
      </w:r>
      <w:r w:rsidR="009922EA" w:rsidRPr="00121A84">
        <w:rPr>
          <w:rFonts w:asciiTheme="majorBidi" w:hAnsiTheme="majorBidi" w:cstheme="majorBidi"/>
          <w:sz w:val="24"/>
          <w:szCs w:val="24"/>
        </w:rPr>
        <w:t>,</w:t>
      </w:r>
      <w:r w:rsidRPr="00121A84">
        <w:rPr>
          <w:rFonts w:asciiTheme="majorBidi" w:hAnsiTheme="majorBidi" w:cstheme="majorBidi"/>
          <w:sz w:val="24"/>
          <w:szCs w:val="24"/>
        </w:rPr>
        <w:t xml:space="preserve">’ </w:t>
      </w:r>
      <w:r w:rsidRPr="00121A84">
        <w:rPr>
          <w:rFonts w:asciiTheme="majorBidi" w:hAnsiTheme="majorBidi" w:cstheme="majorBidi"/>
          <w:i/>
          <w:iCs/>
          <w:sz w:val="24"/>
          <w:szCs w:val="24"/>
        </w:rPr>
        <w:t>Organization Studies</w:t>
      </w:r>
      <w:r w:rsidRPr="00121A84">
        <w:rPr>
          <w:rFonts w:asciiTheme="majorBidi" w:hAnsiTheme="majorBidi" w:cstheme="majorBidi"/>
          <w:sz w:val="24"/>
          <w:szCs w:val="24"/>
        </w:rPr>
        <w:t xml:space="preserve"> </w:t>
      </w:r>
      <w:r w:rsidR="009922EA" w:rsidRPr="00121A84">
        <w:rPr>
          <w:rFonts w:asciiTheme="majorBidi" w:hAnsiTheme="majorBidi" w:cstheme="majorBidi"/>
          <w:sz w:val="24"/>
          <w:szCs w:val="24"/>
        </w:rPr>
        <w:t xml:space="preserve"> </w:t>
      </w:r>
      <w:r w:rsidRPr="00121A84">
        <w:rPr>
          <w:rFonts w:asciiTheme="majorBidi" w:hAnsiTheme="majorBidi" w:cstheme="majorBidi"/>
          <w:sz w:val="24"/>
          <w:szCs w:val="24"/>
        </w:rPr>
        <w:t>25</w:t>
      </w:r>
      <w:r w:rsidR="009922EA" w:rsidRPr="00121A84">
        <w:rPr>
          <w:rFonts w:asciiTheme="majorBidi" w:hAnsiTheme="majorBidi" w:cstheme="majorBidi"/>
          <w:sz w:val="24"/>
          <w:szCs w:val="24"/>
        </w:rPr>
        <w:t xml:space="preserve"> (</w:t>
      </w:r>
      <w:r w:rsidRPr="00121A84">
        <w:rPr>
          <w:rFonts w:asciiTheme="majorBidi" w:hAnsiTheme="majorBidi" w:cstheme="majorBidi"/>
          <w:sz w:val="24"/>
          <w:szCs w:val="24"/>
        </w:rPr>
        <w:t>7</w:t>
      </w:r>
      <w:r w:rsidR="009922EA" w:rsidRPr="00121A84">
        <w:rPr>
          <w:rFonts w:asciiTheme="majorBidi" w:hAnsiTheme="majorBidi" w:cstheme="majorBidi"/>
          <w:sz w:val="24"/>
          <w:szCs w:val="24"/>
        </w:rPr>
        <w:t>)</w:t>
      </w:r>
      <w:r w:rsidR="00CD48A6" w:rsidRPr="00121A84">
        <w:rPr>
          <w:rFonts w:asciiTheme="majorBidi" w:hAnsiTheme="majorBidi" w:cstheme="majorBidi"/>
          <w:sz w:val="24"/>
          <w:szCs w:val="24"/>
        </w:rPr>
        <w:t>: 1095-111.</w:t>
      </w:r>
    </w:p>
    <w:p w:rsidR="00CD48A6" w:rsidRPr="00121A84" w:rsidRDefault="00CD48A6" w:rsidP="008D7757">
      <w:pPr>
        <w:pStyle w:val="BodyText3"/>
        <w:rPr>
          <w:rFonts w:asciiTheme="majorBidi" w:hAnsiTheme="majorBidi" w:cstheme="majorBidi"/>
          <w:i/>
          <w:iCs/>
          <w:sz w:val="24"/>
          <w:szCs w:val="24"/>
        </w:rPr>
      </w:pPr>
      <w:r w:rsidRPr="00121A84">
        <w:rPr>
          <w:rFonts w:asciiTheme="majorBidi" w:hAnsiTheme="majorBidi" w:cstheme="majorBidi"/>
          <w:sz w:val="24"/>
          <w:szCs w:val="24"/>
        </w:rPr>
        <w:t xml:space="preserve">Ledwith, S. and Hansen, L.L. ed (2012) </w:t>
      </w:r>
      <w:r w:rsidRPr="00121A84">
        <w:rPr>
          <w:rFonts w:asciiTheme="majorBidi" w:hAnsiTheme="majorBidi" w:cstheme="majorBidi"/>
          <w:i/>
          <w:iCs/>
          <w:sz w:val="24"/>
          <w:szCs w:val="24"/>
        </w:rPr>
        <w:t xml:space="preserve">Gendering and Diversifying Trade Union Leadership, New York: Routledge. </w:t>
      </w:r>
    </w:p>
    <w:p w:rsidR="001B771C" w:rsidRPr="00121A84" w:rsidRDefault="001B771C" w:rsidP="008D7757">
      <w:pPr>
        <w:pStyle w:val="BodyText3"/>
        <w:rPr>
          <w:rFonts w:asciiTheme="majorBidi" w:hAnsiTheme="majorBidi" w:cstheme="majorBidi"/>
          <w:sz w:val="24"/>
          <w:szCs w:val="24"/>
        </w:rPr>
      </w:pPr>
      <w:r w:rsidRPr="00121A84">
        <w:rPr>
          <w:rFonts w:asciiTheme="majorBidi" w:hAnsiTheme="majorBidi" w:cstheme="majorBidi"/>
          <w:sz w:val="24"/>
          <w:szCs w:val="24"/>
        </w:rPr>
        <w:t>Lefebvre, H</w:t>
      </w:r>
      <w:r w:rsidR="009922EA" w:rsidRPr="00121A84">
        <w:rPr>
          <w:rFonts w:asciiTheme="majorBidi" w:hAnsiTheme="majorBidi" w:cstheme="majorBidi"/>
          <w:sz w:val="24"/>
          <w:szCs w:val="24"/>
        </w:rPr>
        <w:t xml:space="preserve">. (1991) </w:t>
      </w:r>
      <w:r w:rsidRPr="00121A84">
        <w:rPr>
          <w:rFonts w:asciiTheme="majorBidi" w:hAnsiTheme="majorBidi" w:cstheme="majorBidi"/>
          <w:i/>
          <w:iCs/>
          <w:sz w:val="24"/>
          <w:szCs w:val="24"/>
        </w:rPr>
        <w:t xml:space="preserve">The </w:t>
      </w:r>
      <w:r w:rsidR="009922EA" w:rsidRPr="00121A84">
        <w:rPr>
          <w:rFonts w:asciiTheme="majorBidi" w:hAnsiTheme="majorBidi" w:cstheme="majorBidi"/>
          <w:i/>
          <w:iCs/>
          <w:sz w:val="24"/>
          <w:szCs w:val="24"/>
        </w:rPr>
        <w:t>P</w:t>
      </w:r>
      <w:r w:rsidRPr="00121A84">
        <w:rPr>
          <w:rFonts w:asciiTheme="majorBidi" w:hAnsiTheme="majorBidi" w:cstheme="majorBidi"/>
          <w:i/>
          <w:iCs/>
          <w:sz w:val="24"/>
          <w:szCs w:val="24"/>
        </w:rPr>
        <w:t xml:space="preserve">roduction of </w:t>
      </w:r>
      <w:r w:rsidR="009922EA" w:rsidRPr="00121A84">
        <w:rPr>
          <w:rFonts w:asciiTheme="majorBidi" w:hAnsiTheme="majorBidi" w:cstheme="majorBidi"/>
          <w:i/>
          <w:iCs/>
          <w:sz w:val="24"/>
          <w:szCs w:val="24"/>
        </w:rPr>
        <w:t>S</w:t>
      </w:r>
      <w:r w:rsidRPr="00121A84">
        <w:rPr>
          <w:rFonts w:asciiTheme="majorBidi" w:hAnsiTheme="majorBidi" w:cstheme="majorBidi"/>
          <w:i/>
          <w:iCs/>
          <w:sz w:val="24"/>
          <w:szCs w:val="24"/>
        </w:rPr>
        <w:t>pace</w:t>
      </w:r>
      <w:r w:rsidRPr="00121A84">
        <w:rPr>
          <w:rFonts w:asciiTheme="majorBidi" w:hAnsiTheme="majorBidi" w:cstheme="majorBidi"/>
          <w:sz w:val="24"/>
          <w:szCs w:val="24"/>
        </w:rPr>
        <w:t>. Trans. D. Nicholson-Smith. Oxford, UK: Blackwell</w:t>
      </w:r>
    </w:p>
    <w:p w:rsidR="001B771C" w:rsidRPr="00121A84" w:rsidRDefault="001B771C" w:rsidP="008D7757">
      <w:pPr>
        <w:pStyle w:val="BodyText3"/>
        <w:rPr>
          <w:rFonts w:asciiTheme="majorBidi" w:hAnsiTheme="majorBidi" w:cstheme="majorBidi"/>
          <w:sz w:val="24"/>
          <w:szCs w:val="24"/>
        </w:rPr>
      </w:pPr>
      <w:r w:rsidRPr="00121A84">
        <w:rPr>
          <w:rFonts w:asciiTheme="majorBidi" w:hAnsiTheme="majorBidi" w:cstheme="majorBidi"/>
          <w:sz w:val="24"/>
          <w:szCs w:val="24"/>
        </w:rPr>
        <w:t>Massey, D</w:t>
      </w:r>
      <w:r w:rsidR="009922EA" w:rsidRPr="00121A84">
        <w:rPr>
          <w:rFonts w:asciiTheme="majorBidi" w:hAnsiTheme="majorBidi" w:cstheme="majorBidi"/>
          <w:sz w:val="24"/>
          <w:szCs w:val="24"/>
        </w:rPr>
        <w:t>. (</w:t>
      </w:r>
      <w:r w:rsidRPr="00121A84">
        <w:rPr>
          <w:rFonts w:asciiTheme="majorBidi" w:hAnsiTheme="majorBidi" w:cstheme="majorBidi"/>
          <w:sz w:val="24"/>
          <w:szCs w:val="24"/>
        </w:rPr>
        <w:t>1994</w:t>
      </w:r>
      <w:r w:rsidR="009922EA" w:rsidRPr="00121A84">
        <w:rPr>
          <w:rFonts w:asciiTheme="majorBidi" w:hAnsiTheme="majorBidi" w:cstheme="majorBidi"/>
          <w:sz w:val="24"/>
          <w:szCs w:val="24"/>
        </w:rPr>
        <w:t>)</w:t>
      </w:r>
      <w:r w:rsidRPr="00121A84">
        <w:rPr>
          <w:rFonts w:asciiTheme="majorBidi" w:hAnsiTheme="majorBidi" w:cstheme="majorBidi"/>
          <w:sz w:val="24"/>
          <w:szCs w:val="24"/>
        </w:rPr>
        <w:t xml:space="preserve">  </w:t>
      </w:r>
      <w:r w:rsidRPr="00121A84">
        <w:rPr>
          <w:rFonts w:asciiTheme="majorBidi" w:hAnsiTheme="majorBidi" w:cstheme="majorBidi"/>
          <w:i/>
          <w:iCs/>
          <w:sz w:val="24"/>
          <w:szCs w:val="24"/>
        </w:rPr>
        <w:t xml:space="preserve">Space, </w:t>
      </w:r>
      <w:r w:rsidR="009922EA" w:rsidRPr="00121A84">
        <w:rPr>
          <w:rFonts w:asciiTheme="majorBidi" w:hAnsiTheme="majorBidi" w:cstheme="majorBidi"/>
          <w:i/>
          <w:iCs/>
          <w:sz w:val="24"/>
          <w:szCs w:val="24"/>
        </w:rPr>
        <w:t>P</w:t>
      </w:r>
      <w:r w:rsidRPr="00121A84">
        <w:rPr>
          <w:rFonts w:asciiTheme="majorBidi" w:hAnsiTheme="majorBidi" w:cstheme="majorBidi"/>
          <w:i/>
          <w:iCs/>
          <w:sz w:val="24"/>
          <w:szCs w:val="24"/>
        </w:rPr>
        <w:t xml:space="preserve">lace and </w:t>
      </w:r>
      <w:r w:rsidR="009922EA" w:rsidRPr="00121A84">
        <w:rPr>
          <w:rFonts w:asciiTheme="majorBidi" w:hAnsiTheme="majorBidi" w:cstheme="majorBidi"/>
          <w:i/>
          <w:iCs/>
          <w:sz w:val="24"/>
          <w:szCs w:val="24"/>
        </w:rPr>
        <w:t>G</w:t>
      </w:r>
      <w:r w:rsidRPr="00121A84">
        <w:rPr>
          <w:rFonts w:asciiTheme="majorBidi" w:hAnsiTheme="majorBidi" w:cstheme="majorBidi"/>
          <w:i/>
          <w:iCs/>
          <w:sz w:val="24"/>
          <w:szCs w:val="24"/>
        </w:rPr>
        <w:t>ender</w:t>
      </w:r>
      <w:r w:rsidRPr="00121A84">
        <w:rPr>
          <w:rFonts w:asciiTheme="majorBidi" w:hAnsiTheme="majorBidi" w:cstheme="majorBidi"/>
          <w:sz w:val="24"/>
          <w:szCs w:val="24"/>
        </w:rPr>
        <w:t>. London: Methuan</w:t>
      </w:r>
    </w:p>
    <w:p w:rsidR="001B771C" w:rsidRPr="00121A84" w:rsidRDefault="001B771C" w:rsidP="008D7757">
      <w:pPr>
        <w:pStyle w:val="BodyText3"/>
        <w:rPr>
          <w:rFonts w:asciiTheme="majorBidi" w:hAnsiTheme="majorBidi" w:cstheme="majorBidi"/>
          <w:sz w:val="24"/>
          <w:szCs w:val="24"/>
        </w:rPr>
      </w:pPr>
      <w:r w:rsidRPr="00121A84">
        <w:rPr>
          <w:rFonts w:asciiTheme="majorBidi" w:hAnsiTheme="majorBidi" w:cstheme="majorBidi"/>
          <w:sz w:val="24"/>
          <w:szCs w:val="24"/>
        </w:rPr>
        <w:t>Massey, D</w:t>
      </w:r>
      <w:r w:rsidR="009922EA" w:rsidRPr="00121A84">
        <w:rPr>
          <w:rFonts w:asciiTheme="majorBidi" w:hAnsiTheme="majorBidi" w:cstheme="majorBidi"/>
          <w:sz w:val="24"/>
          <w:szCs w:val="24"/>
        </w:rPr>
        <w:t xml:space="preserve"> (2005) </w:t>
      </w:r>
      <w:r w:rsidR="009922EA" w:rsidRPr="00121A84">
        <w:rPr>
          <w:rFonts w:asciiTheme="majorBidi" w:hAnsiTheme="majorBidi" w:cstheme="majorBidi"/>
          <w:i/>
          <w:iCs/>
          <w:sz w:val="24"/>
          <w:szCs w:val="24"/>
        </w:rPr>
        <w:t>F</w:t>
      </w:r>
      <w:r w:rsidRPr="00121A84">
        <w:rPr>
          <w:rFonts w:asciiTheme="majorBidi" w:hAnsiTheme="majorBidi" w:cstheme="majorBidi"/>
          <w:i/>
          <w:iCs/>
          <w:sz w:val="24"/>
          <w:szCs w:val="24"/>
        </w:rPr>
        <w:t xml:space="preserve">or </w:t>
      </w:r>
      <w:r w:rsidR="009922EA" w:rsidRPr="00121A84">
        <w:rPr>
          <w:rFonts w:asciiTheme="majorBidi" w:hAnsiTheme="majorBidi" w:cstheme="majorBidi"/>
          <w:i/>
          <w:iCs/>
          <w:sz w:val="24"/>
          <w:szCs w:val="24"/>
        </w:rPr>
        <w:t>S</w:t>
      </w:r>
      <w:r w:rsidRPr="00121A84">
        <w:rPr>
          <w:rFonts w:asciiTheme="majorBidi" w:hAnsiTheme="majorBidi" w:cstheme="majorBidi"/>
          <w:i/>
          <w:iCs/>
          <w:sz w:val="24"/>
          <w:szCs w:val="24"/>
        </w:rPr>
        <w:t>pace</w:t>
      </w:r>
      <w:r w:rsidR="009922EA" w:rsidRPr="00121A84">
        <w:rPr>
          <w:rFonts w:asciiTheme="majorBidi" w:hAnsiTheme="majorBidi" w:cstheme="majorBidi"/>
          <w:sz w:val="24"/>
          <w:szCs w:val="24"/>
        </w:rPr>
        <w:t xml:space="preserve">, </w:t>
      </w:r>
      <w:r w:rsidRPr="00121A84">
        <w:rPr>
          <w:rFonts w:asciiTheme="majorBidi" w:hAnsiTheme="majorBidi" w:cstheme="majorBidi"/>
          <w:sz w:val="24"/>
          <w:szCs w:val="24"/>
        </w:rPr>
        <w:t>London: Sage</w:t>
      </w:r>
    </w:p>
    <w:p w:rsidR="00E0536C" w:rsidRPr="00121A84" w:rsidRDefault="00E0536C" w:rsidP="00E0536C">
      <w:pPr>
        <w:shd w:val="clear" w:color="auto" w:fill="FFFFFF"/>
        <w:spacing w:before="100" w:beforeAutospacing="1" w:after="100" w:afterAutospacing="1" w:line="240" w:lineRule="auto"/>
        <w:outlineLvl w:val="0"/>
        <w:rPr>
          <w:rFonts w:asciiTheme="majorBidi" w:hAnsiTheme="majorBidi" w:cstheme="majorBidi"/>
          <w:sz w:val="24"/>
          <w:szCs w:val="24"/>
        </w:rPr>
      </w:pPr>
      <w:r w:rsidRPr="00121A84">
        <w:rPr>
          <w:rFonts w:asciiTheme="majorBidi" w:hAnsiTheme="majorBidi" w:cstheme="majorBidi"/>
          <w:sz w:val="24"/>
          <w:szCs w:val="24"/>
        </w:rPr>
        <w:t xml:space="preserve">Mowlabocus, S. (2010) </w:t>
      </w:r>
      <w:r w:rsidRPr="00121A84">
        <w:rPr>
          <w:rFonts w:asciiTheme="majorBidi" w:hAnsiTheme="majorBidi" w:cstheme="majorBidi"/>
          <w:i/>
          <w:iCs/>
          <w:sz w:val="24"/>
          <w:szCs w:val="24"/>
        </w:rPr>
        <w:t xml:space="preserve">Gaydar Culture: Gay Men, technology and Embodiment in the Digital Age,  </w:t>
      </w:r>
      <w:r w:rsidRPr="00121A84">
        <w:rPr>
          <w:rFonts w:asciiTheme="majorBidi" w:eastAsia="Times New Roman" w:hAnsiTheme="majorBidi" w:cstheme="majorBidi"/>
          <w:sz w:val="24"/>
          <w:szCs w:val="24"/>
          <w:lang w:eastAsia="zh-CN"/>
        </w:rPr>
        <w:t>Farnham, Surrey: Ashgate.</w:t>
      </w:r>
    </w:p>
    <w:p w:rsidR="00CD48A6" w:rsidRPr="00121A84" w:rsidRDefault="00CD48A6" w:rsidP="008D7757">
      <w:pPr>
        <w:pStyle w:val="BodyText3"/>
        <w:rPr>
          <w:rFonts w:asciiTheme="majorBidi" w:hAnsiTheme="majorBidi" w:cstheme="majorBidi"/>
          <w:sz w:val="24"/>
          <w:szCs w:val="24"/>
        </w:rPr>
      </w:pPr>
      <w:r w:rsidRPr="00121A84">
        <w:rPr>
          <w:rFonts w:asciiTheme="majorBidi" w:hAnsiTheme="majorBidi" w:cstheme="majorBidi"/>
          <w:sz w:val="24"/>
          <w:szCs w:val="24"/>
        </w:rPr>
        <w:t xml:space="preserve">Ozturk, M. (2011) </w:t>
      </w:r>
      <w:r w:rsidR="00A33F56" w:rsidRPr="00121A84">
        <w:rPr>
          <w:rFonts w:asciiTheme="majorBidi" w:hAnsiTheme="majorBidi" w:cstheme="majorBidi"/>
          <w:sz w:val="24"/>
          <w:szCs w:val="24"/>
        </w:rPr>
        <w:t>@Sexual orientation discrimination: exploring the experiences of lesbian, gay and bisexual employees in Turkey,’ Human Relations, 64(8): 1099-1118.</w:t>
      </w:r>
    </w:p>
    <w:p w:rsidR="00CD48A6" w:rsidRPr="00121A84" w:rsidRDefault="001B771C" w:rsidP="008D7757">
      <w:pPr>
        <w:pStyle w:val="BodyText3"/>
        <w:rPr>
          <w:rFonts w:asciiTheme="majorBidi" w:hAnsiTheme="majorBidi" w:cstheme="majorBidi"/>
          <w:sz w:val="24"/>
          <w:szCs w:val="24"/>
        </w:rPr>
      </w:pPr>
      <w:r w:rsidRPr="00121A84">
        <w:rPr>
          <w:rFonts w:asciiTheme="majorBidi" w:hAnsiTheme="majorBidi" w:cstheme="majorBidi"/>
          <w:sz w:val="24"/>
          <w:szCs w:val="24"/>
        </w:rPr>
        <w:t xml:space="preserve">Penttinen, E. (2010) Imagined and Embodied Spaces in the Global Sex Industry, Gender </w:t>
      </w:r>
      <w:r w:rsidRPr="00121A84">
        <w:rPr>
          <w:rFonts w:asciiTheme="majorBidi" w:hAnsiTheme="majorBidi" w:cstheme="majorBidi"/>
          <w:i/>
          <w:iCs/>
          <w:sz w:val="24"/>
          <w:szCs w:val="24"/>
        </w:rPr>
        <w:t>Work and Organization</w:t>
      </w:r>
      <w:r w:rsidRPr="00121A84">
        <w:rPr>
          <w:rFonts w:asciiTheme="majorBidi" w:hAnsiTheme="majorBidi" w:cstheme="majorBidi"/>
          <w:sz w:val="24"/>
          <w:szCs w:val="24"/>
        </w:rPr>
        <w:t>, 17 (1): 29-44</w:t>
      </w:r>
      <w:r w:rsidR="00CD48A6" w:rsidRPr="00121A84">
        <w:rPr>
          <w:rFonts w:asciiTheme="majorBidi" w:hAnsiTheme="majorBidi" w:cstheme="majorBidi"/>
          <w:sz w:val="24"/>
          <w:szCs w:val="24"/>
        </w:rPr>
        <w:t>.</w:t>
      </w:r>
    </w:p>
    <w:p w:rsidR="001B771C" w:rsidRPr="00121A84" w:rsidRDefault="00CD48A6" w:rsidP="001341CE">
      <w:pPr>
        <w:spacing w:line="240" w:lineRule="auto"/>
        <w:rPr>
          <w:rFonts w:asciiTheme="majorBidi" w:hAnsiTheme="majorBidi" w:cstheme="majorBidi"/>
          <w:i/>
          <w:iCs/>
          <w:sz w:val="24"/>
          <w:szCs w:val="24"/>
        </w:rPr>
      </w:pPr>
      <w:r w:rsidRPr="00121A84">
        <w:rPr>
          <w:rFonts w:asciiTheme="majorBidi" w:hAnsiTheme="majorBidi" w:cstheme="majorBidi"/>
          <w:sz w:val="24"/>
          <w:szCs w:val="24"/>
        </w:rPr>
        <w:t>Ric</w:t>
      </w:r>
      <w:r w:rsidR="008D7757" w:rsidRPr="00121A84">
        <w:rPr>
          <w:rFonts w:asciiTheme="majorBidi" w:hAnsiTheme="majorBidi" w:cstheme="majorBidi"/>
          <w:sz w:val="24"/>
          <w:szCs w:val="24"/>
        </w:rPr>
        <w:t>h</w:t>
      </w:r>
      <w:r w:rsidRPr="00121A84">
        <w:rPr>
          <w:rFonts w:asciiTheme="majorBidi" w:hAnsiTheme="majorBidi" w:cstheme="majorBidi"/>
          <w:sz w:val="24"/>
          <w:szCs w:val="24"/>
        </w:rPr>
        <w:t xml:space="preserve">ardson, D. and Monro, S (2012) </w:t>
      </w:r>
      <w:r w:rsidR="001B771C" w:rsidRPr="00121A84">
        <w:rPr>
          <w:rFonts w:asciiTheme="majorBidi" w:hAnsiTheme="majorBidi" w:cstheme="majorBidi"/>
          <w:sz w:val="24"/>
          <w:szCs w:val="24"/>
        </w:rPr>
        <w:t xml:space="preserve"> </w:t>
      </w:r>
      <w:r w:rsidR="001341CE" w:rsidRPr="00121A84">
        <w:rPr>
          <w:rFonts w:asciiTheme="majorBidi" w:hAnsiTheme="majorBidi" w:cstheme="majorBidi"/>
          <w:i/>
          <w:iCs/>
          <w:sz w:val="24"/>
          <w:szCs w:val="24"/>
        </w:rPr>
        <w:t>Sexuality, Equality and Diversity,</w:t>
      </w:r>
      <w:r w:rsidR="001341CE" w:rsidRPr="00121A84">
        <w:rPr>
          <w:rFonts w:asciiTheme="majorBidi" w:hAnsiTheme="majorBidi" w:cstheme="majorBidi"/>
          <w:sz w:val="24"/>
          <w:szCs w:val="24"/>
        </w:rPr>
        <w:t xml:space="preserve"> New York: Pal</w:t>
      </w:r>
      <w:r w:rsidR="00E0536C" w:rsidRPr="00121A84">
        <w:rPr>
          <w:rFonts w:asciiTheme="majorBidi" w:hAnsiTheme="majorBidi" w:cstheme="majorBidi"/>
          <w:sz w:val="24"/>
          <w:szCs w:val="24"/>
        </w:rPr>
        <w:t>g</w:t>
      </w:r>
      <w:r w:rsidR="001341CE" w:rsidRPr="00121A84">
        <w:rPr>
          <w:rFonts w:asciiTheme="majorBidi" w:hAnsiTheme="majorBidi" w:cstheme="majorBidi"/>
          <w:sz w:val="24"/>
          <w:szCs w:val="24"/>
        </w:rPr>
        <w:t>rave Macmillan.</w:t>
      </w:r>
      <w:r w:rsidR="001341CE" w:rsidRPr="00121A84">
        <w:rPr>
          <w:rFonts w:asciiTheme="majorBidi" w:hAnsiTheme="majorBidi" w:cstheme="majorBidi"/>
          <w:i/>
          <w:iCs/>
          <w:sz w:val="24"/>
          <w:szCs w:val="24"/>
        </w:rPr>
        <w:t xml:space="preserve"> </w:t>
      </w:r>
    </w:p>
    <w:p w:rsidR="001B771C" w:rsidRPr="00121A84" w:rsidRDefault="001B771C" w:rsidP="008D7757">
      <w:pPr>
        <w:spacing w:line="240" w:lineRule="auto"/>
        <w:rPr>
          <w:rFonts w:asciiTheme="majorBidi" w:hAnsiTheme="majorBidi" w:cstheme="majorBidi"/>
          <w:sz w:val="24"/>
          <w:szCs w:val="24"/>
        </w:rPr>
      </w:pPr>
      <w:r w:rsidRPr="00121A84">
        <w:rPr>
          <w:rFonts w:asciiTheme="majorBidi" w:hAnsiTheme="majorBidi" w:cstheme="majorBidi"/>
          <w:sz w:val="24"/>
          <w:szCs w:val="24"/>
        </w:rPr>
        <w:t xml:space="preserve">Rose, Gillian (1999) ‘Performing Space’ in </w:t>
      </w:r>
      <w:r w:rsidRPr="00121A84">
        <w:rPr>
          <w:rFonts w:asciiTheme="majorBidi" w:hAnsiTheme="majorBidi" w:cstheme="majorBidi"/>
          <w:i/>
          <w:iCs/>
          <w:sz w:val="24"/>
          <w:szCs w:val="24"/>
        </w:rPr>
        <w:t>Human Geography Today</w:t>
      </w:r>
      <w:r w:rsidRPr="00121A84">
        <w:rPr>
          <w:rFonts w:asciiTheme="majorBidi" w:hAnsiTheme="majorBidi" w:cstheme="majorBidi"/>
          <w:sz w:val="24"/>
          <w:szCs w:val="24"/>
        </w:rPr>
        <w:t>.  D. Massey, J. Allen, and P. Sarre (eds.) 65-72 Cambridge: Polity Press</w:t>
      </w:r>
    </w:p>
    <w:p w:rsidR="001B771C" w:rsidRPr="00121A84" w:rsidRDefault="001B771C" w:rsidP="008D7757">
      <w:pPr>
        <w:pStyle w:val="Heading2"/>
        <w:shd w:val="clear" w:color="auto" w:fill="FFFFFF"/>
        <w:spacing w:before="0" w:after="55" w:line="240" w:lineRule="auto"/>
        <w:textAlignment w:val="baseline"/>
        <w:rPr>
          <w:rFonts w:asciiTheme="majorBidi" w:hAnsiTheme="majorBidi"/>
          <w:b w:val="0"/>
          <w:bCs w:val="0"/>
          <w:color w:val="auto"/>
          <w:sz w:val="24"/>
          <w:szCs w:val="24"/>
        </w:rPr>
      </w:pPr>
      <w:r w:rsidRPr="00121A84">
        <w:rPr>
          <w:rFonts w:asciiTheme="majorBidi" w:hAnsiTheme="majorBidi"/>
          <w:b w:val="0"/>
          <w:bCs w:val="0"/>
          <w:color w:val="auto"/>
          <w:sz w:val="24"/>
          <w:szCs w:val="24"/>
          <w:shd w:val="clear" w:color="auto" w:fill="FFFFFF"/>
        </w:rPr>
        <w:t>Russell, G. (2011) Motives of Heterosexual Allies in Collective Action for Equality</w:t>
      </w:r>
      <w:r w:rsidRPr="00121A84">
        <w:rPr>
          <w:rFonts w:asciiTheme="majorBidi" w:hAnsiTheme="majorBidi"/>
          <w:color w:val="auto"/>
          <w:sz w:val="24"/>
          <w:szCs w:val="24"/>
        </w:rPr>
        <w:t xml:space="preserve"> </w:t>
      </w:r>
      <w:r w:rsidRPr="00121A84">
        <w:rPr>
          <w:rFonts w:asciiTheme="majorBidi" w:hAnsiTheme="majorBidi"/>
          <w:b w:val="0"/>
          <w:bCs w:val="0"/>
          <w:i/>
          <w:iCs/>
          <w:color w:val="auto"/>
          <w:sz w:val="24"/>
          <w:szCs w:val="24"/>
        </w:rPr>
        <w:t>Journal of Social Issues</w:t>
      </w:r>
      <w:r w:rsidRPr="00121A84">
        <w:rPr>
          <w:rFonts w:asciiTheme="majorBidi" w:hAnsiTheme="majorBidi"/>
          <w:b w:val="0"/>
          <w:bCs w:val="0"/>
          <w:color w:val="auto"/>
          <w:sz w:val="24"/>
          <w:szCs w:val="24"/>
        </w:rPr>
        <w:t xml:space="preserve">, 67 (2): 376-393. </w:t>
      </w:r>
    </w:p>
    <w:p w:rsidR="001B771C" w:rsidRPr="00121A84" w:rsidRDefault="001B771C" w:rsidP="008D7757">
      <w:pPr>
        <w:spacing w:line="240" w:lineRule="auto"/>
        <w:rPr>
          <w:rFonts w:asciiTheme="majorBidi" w:hAnsiTheme="majorBidi" w:cstheme="majorBidi"/>
          <w:sz w:val="24"/>
          <w:szCs w:val="24"/>
        </w:rPr>
      </w:pPr>
      <w:r w:rsidRPr="00121A84">
        <w:rPr>
          <w:rFonts w:asciiTheme="majorBidi" w:hAnsiTheme="majorBidi" w:cstheme="majorBidi"/>
          <w:sz w:val="24"/>
          <w:szCs w:val="24"/>
        </w:rPr>
        <w:t xml:space="preserve">Steyaert, C. (2010) Queering Space: Heterotopic Life in Derek Jarman’s Garden, Gender </w:t>
      </w:r>
      <w:r w:rsidRPr="00121A84">
        <w:rPr>
          <w:rFonts w:asciiTheme="majorBidi" w:hAnsiTheme="majorBidi" w:cstheme="majorBidi"/>
          <w:i/>
          <w:iCs/>
          <w:sz w:val="24"/>
          <w:szCs w:val="24"/>
        </w:rPr>
        <w:t>Work and Organization</w:t>
      </w:r>
      <w:r w:rsidRPr="00121A84">
        <w:rPr>
          <w:rFonts w:asciiTheme="majorBidi" w:hAnsiTheme="majorBidi" w:cstheme="majorBidi"/>
          <w:sz w:val="24"/>
          <w:szCs w:val="24"/>
        </w:rPr>
        <w:t xml:space="preserve"> , 17 (1): 45-68</w:t>
      </w:r>
    </w:p>
    <w:p w:rsidR="007C0C4E" w:rsidRPr="00121A84" w:rsidRDefault="007C0C4E" w:rsidP="008D7757">
      <w:pPr>
        <w:spacing w:line="240" w:lineRule="auto"/>
        <w:rPr>
          <w:rFonts w:asciiTheme="majorBidi" w:hAnsiTheme="majorBidi" w:cstheme="majorBidi"/>
          <w:sz w:val="24"/>
          <w:szCs w:val="24"/>
        </w:rPr>
      </w:pPr>
      <w:r w:rsidRPr="00121A84">
        <w:rPr>
          <w:rFonts w:asciiTheme="majorBidi" w:hAnsiTheme="majorBidi" w:cstheme="majorBidi"/>
          <w:sz w:val="24"/>
          <w:szCs w:val="24"/>
        </w:rPr>
        <w:t xml:space="preserve">Taylor, Y. (2007) </w:t>
      </w:r>
      <w:r w:rsidRPr="00121A84">
        <w:rPr>
          <w:rFonts w:asciiTheme="majorBidi" w:hAnsiTheme="majorBidi" w:cstheme="majorBidi"/>
          <w:i/>
          <w:iCs/>
          <w:sz w:val="24"/>
          <w:szCs w:val="24"/>
        </w:rPr>
        <w:t xml:space="preserve">Working Class Lesbian Life: Classed Outsiders, </w:t>
      </w:r>
      <w:r w:rsidRPr="00121A84">
        <w:rPr>
          <w:rFonts w:asciiTheme="majorBidi" w:hAnsiTheme="majorBidi" w:cstheme="majorBidi"/>
          <w:sz w:val="24"/>
          <w:szCs w:val="24"/>
        </w:rPr>
        <w:t>New York: Palfrave Macmillan.</w:t>
      </w:r>
    </w:p>
    <w:p w:rsidR="001B771C" w:rsidRPr="00121A84" w:rsidRDefault="007C0C4E" w:rsidP="00EE75C8">
      <w:pPr>
        <w:spacing w:line="240" w:lineRule="auto"/>
        <w:rPr>
          <w:rFonts w:asciiTheme="majorBidi" w:hAnsiTheme="majorBidi" w:cstheme="majorBidi"/>
          <w:sz w:val="24"/>
          <w:szCs w:val="24"/>
        </w:rPr>
      </w:pPr>
      <w:r w:rsidRPr="00121A84">
        <w:rPr>
          <w:rFonts w:asciiTheme="majorBidi" w:hAnsiTheme="majorBidi" w:cstheme="majorBidi"/>
          <w:sz w:val="24"/>
          <w:szCs w:val="24"/>
        </w:rPr>
        <w:t xml:space="preserve">Taylor, Y. ed. (2010) </w:t>
      </w:r>
      <w:r w:rsidRPr="00121A84">
        <w:rPr>
          <w:rFonts w:asciiTheme="majorBidi" w:hAnsiTheme="majorBidi" w:cstheme="majorBidi"/>
          <w:i/>
          <w:iCs/>
          <w:sz w:val="24"/>
          <w:szCs w:val="24"/>
        </w:rPr>
        <w:t xml:space="preserve">Classed Intersections: </w:t>
      </w:r>
      <w:r w:rsidR="008134A6" w:rsidRPr="00121A84">
        <w:rPr>
          <w:rFonts w:asciiTheme="majorBidi" w:hAnsiTheme="majorBidi" w:cstheme="majorBidi"/>
          <w:i/>
          <w:iCs/>
          <w:sz w:val="24"/>
          <w:szCs w:val="24"/>
        </w:rPr>
        <w:t>S</w:t>
      </w:r>
      <w:r w:rsidRPr="00121A84">
        <w:rPr>
          <w:rFonts w:asciiTheme="majorBidi" w:hAnsiTheme="majorBidi" w:cstheme="majorBidi"/>
          <w:i/>
          <w:iCs/>
          <w:sz w:val="24"/>
          <w:szCs w:val="24"/>
        </w:rPr>
        <w:t xml:space="preserve">paces, </w:t>
      </w:r>
      <w:r w:rsidR="008134A6" w:rsidRPr="00121A84">
        <w:rPr>
          <w:rFonts w:asciiTheme="majorBidi" w:hAnsiTheme="majorBidi" w:cstheme="majorBidi"/>
          <w:i/>
          <w:iCs/>
          <w:sz w:val="24"/>
          <w:szCs w:val="24"/>
        </w:rPr>
        <w:t>S</w:t>
      </w:r>
      <w:r w:rsidRPr="00121A84">
        <w:rPr>
          <w:rFonts w:asciiTheme="majorBidi" w:hAnsiTheme="majorBidi" w:cstheme="majorBidi"/>
          <w:i/>
          <w:iCs/>
          <w:sz w:val="24"/>
          <w:szCs w:val="24"/>
        </w:rPr>
        <w:t xml:space="preserve">elves, Knowledges, </w:t>
      </w:r>
      <w:r w:rsidR="001341CE" w:rsidRPr="00121A84">
        <w:rPr>
          <w:rFonts w:asciiTheme="majorBidi" w:hAnsiTheme="majorBidi" w:cstheme="majorBidi"/>
          <w:sz w:val="24"/>
          <w:szCs w:val="24"/>
        </w:rPr>
        <w:t>Farnham, S</w:t>
      </w:r>
      <w:r w:rsidRPr="00121A84">
        <w:rPr>
          <w:rFonts w:asciiTheme="majorBidi" w:hAnsiTheme="majorBidi" w:cstheme="majorBidi"/>
          <w:sz w:val="24"/>
          <w:szCs w:val="24"/>
        </w:rPr>
        <w:t>urrey: Ashgate</w:t>
      </w:r>
      <w:r w:rsidR="001341CE" w:rsidRPr="00121A84">
        <w:rPr>
          <w:rFonts w:asciiTheme="majorBidi" w:hAnsiTheme="majorBidi" w:cstheme="majorBidi"/>
          <w:sz w:val="24"/>
          <w:szCs w:val="24"/>
        </w:rPr>
        <w:t>.</w:t>
      </w:r>
    </w:p>
    <w:p w:rsidR="001B771C" w:rsidRPr="00121A84" w:rsidRDefault="001B771C" w:rsidP="008D7757">
      <w:pPr>
        <w:shd w:val="clear" w:color="auto" w:fill="FFFFFF"/>
        <w:spacing w:before="100" w:beforeAutospacing="1" w:after="100" w:afterAutospacing="1" w:line="240" w:lineRule="auto"/>
        <w:outlineLvl w:val="0"/>
        <w:rPr>
          <w:rFonts w:asciiTheme="majorBidi" w:hAnsiTheme="majorBidi" w:cstheme="majorBidi"/>
          <w:sz w:val="24"/>
          <w:szCs w:val="24"/>
        </w:rPr>
      </w:pPr>
      <w:r w:rsidRPr="00121A84">
        <w:rPr>
          <w:rFonts w:asciiTheme="majorBidi" w:eastAsia="Times New Roman" w:hAnsiTheme="majorBidi" w:cstheme="majorBidi"/>
          <w:kern w:val="36"/>
          <w:sz w:val="24"/>
          <w:szCs w:val="24"/>
          <w:lang w:eastAsia="zh-CN"/>
        </w:rPr>
        <w:t xml:space="preserve">Taylor, Y. (2012) </w:t>
      </w:r>
      <w:r w:rsidRPr="00121A84">
        <w:rPr>
          <w:rFonts w:asciiTheme="majorBidi" w:eastAsia="Times New Roman" w:hAnsiTheme="majorBidi" w:cstheme="majorBidi"/>
          <w:i/>
          <w:iCs/>
          <w:kern w:val="36"/>
          <w:sz w:val="24"/>
          <w:szCs w:val="24"/>
          <w:lang w:eastAsia="zh-CN"/>
        </w:rPr>
        <w:t>Fitting Into Place?: </w:t>
      </w:r>
      <w:r w:rsidRPr="00121A84">
        <w:rPr>
          <w:rFonts w:asciiTheme="majorBidi" w:eastAsia="Times New Roman" w:hAnsiTheme="majorBidi" w:cstheme="majorBidi"/>
          <w:i/>
          <w:iCs/>
          <w:sz w:val="24"/>
          <w:szCs w:val="24"/>
          <w:lang w:eastAsia="zh-CN"/>
        </w:rPr>
        <w:t>Class and Gender Geographies and Temporalities</w:t>
      </w:r>
      <w:r w:rsidRPr="00121A84">
        <w:rPr>
          <w:rFonts w:asciiTheme="majorBidi" w:eastAsia="Times New Roman" w:hAnsiTheme="majorBidi" w:cstheme="majorBidi"/>
          <w:sz w:val="24"/>
          <w:szCs w:val="24"/>
          <w:lang w:eastAsia="zh-CN"/>
        </w:rPr>
        <w:t>,  Farnham, Surrey: Ashgate.</w:t>
      </w:r>
    </w:p>
    <w:p w:rsidR="009922EA" w:rsidRPr="00121A84" w:rsidRDefault="009922EA" w:rsidP="008D7757">
      <w:pPr>
        <w:spacing w:line="240" w:lineRule="auto"/>
        <w:jc w:val="both"/>
        <w:rPr>
          <w:rFonts w:asciiTheme="majorBidi" w:hAnsiTheme="majorBidi" w:cstheme="majorBidi"/>
          <w:sz w:val="24"/>
          <w:szCs w:val="24"/>
        </w:rPr>
      </w:pPr>
      <w:r w:rsidRPr="00121A84">
        <w:rPr>
          <w:rFonts w:asciiTheme="majorBidi" w:hAnsiTheme="majorBidi" w:cstheme="majorBidi"/>
          <w:sz w:val="24"/>
          <w:szCs w:val="24"/>
        </w:rPr>
        <w:t xml:space="preserve">Valentine, G. (1993) (Hetero)sexing Space: Lesbian Perceptions and Experiences of Everyday Spaces. In: </w:t>
      </w:r>
      <w:r w:rsidRPr="00121A84">
        <w:rPr>
          <w:rFonts w:asciiTheme="majorBidi" w:hAnsiTheme="majorBidi" w:cstheme="majorBidi"/>
          <w:i/>
          <w:iCs/>
          <w:sz w:val="24"/>
          <w:szCs w:val="24"/>
        </w:rPr>
        <w:t>Environment and Planning: Society and Space</w:t>
      </w:r>
      <w:r w:rsidRPr="00121A84">
        <w:rPr>
          <w:rFonts w:asciiTheme="majorBidi" w:hAnsiTheme="majorBidi" w:cstheme="majorBidi"/>
          <w:sz w:val="24"/>
          <w:szCs w:val="24"/>
        </w:rPr>
        <w:t>, 11, pp 395-413.</w:t>
      </w:r>
    </w:p>
    <w:p w:rsidR="00A33F56" w:rsidRPr="00121A84" w:rsidRDefault="00A33F56" w:rsidP="008D7757">
      <w:pPr>
        <w:spacing w:line="240" w:lineRule="auto"/>
        <w:rPr>
          <w:rFonts w:asciiTheme="majorBidi" w:eastAsia="SimSun" w:hAnsiTheme="majorBidi" w:cstheme="majorBidi"/>
          <w:iCs/>
          <w:sz w:val="24"/>
          <w:szCs w:val="24"/>
        </w:rPr>
      </w:pPr>
      <w:r w:rsidRPr="00121A84">
        <w:rPr>
          <w:rFonts w:asciiTheme="majorBidi" w:eastAsia="SimSun" w:hAnsiTheme="majorBidi" w:cstheme="majorBidi"/>
          <w:bCs/>
          <w:sz w:val="24"/>
          <w:szCs w:val="24"/>
        </w:rPr>
        <w:t xml:space="preserve">Ward, J. and Winstanley, D. (2004) </w:t>
      </w:r>
      <w:r w:rsidRPr="00121A84">
        <w:rPr>
          <w:rFonts w:asciiTheme="majorBidi" w:eastAsia="SimSun" w:hAnsiTheme="majorBidi" w:cstheme="majorBidi"/>
          <w:sz w:val="24"/>
          <w:szCs w:val="24"/>
        </w:rPr>
        <w:t xml:space="preserve">‘Sexuality and the city: exploring the experience of minority sexual identity through storytelling,’ </w:t>
      </w:r>
      <w:r w:rsidRPr="00121A84">
        <w:rPr>
          <w:rFonts w:asciiTheme="majorBidi" w:eastAsia="SimSun" w:hAnsiTheme="majorBidi" w:cstheme="majorBidi"/>
          <w:i/>
          <w:sz w:val="24"/>
          <w:szCs w:val="24"/>
        </w:rPr>
        <w:t xml:space="preserve">Culture and Organization, </w:t>
      </w:r>
      <w:r w:rsidRPr="00121A84">
        <w:rPr>
          <w:rFonts w:asciiTheme="majorBidi" w:eastAsia="SimSun" w:hAnsiTheme="majorBidi" w:cstheme="majorBidi"/>
          <w:iCs/>
          <w:sz w:val="24"/>
          <w:szCs w:val="24"/>
        </w:rPr>
        <w:t>10</w:t>
      </w:r>
      <w:r w:rsidRPr="00121A84">
        <w:rPr>
          <w:rFonts w:asciiTheme="majorBidi" w:hAnsiTheme="majorBidi" w:cstheme="majorBidi"/>
          <w:iCs/>
          <w:sz w:val="24"/>
          <w:szCs w:val="24"/>
        </w:rPr>
        <w:t xml:space="preserve"> (</w:t>
      </w:r>
      <w:r w:rsidRPr="00121A84">
        <w:rPr>
          <w:rFonts w:asciiTheme="majorBidi" w:eastAsia="SimSun" w:hAnsiTheme="majorBidi" w:cstheme="majorBidi"/>
          <w:iCs/>
          <w:sz w:val="24"/>
          <w:szCs w:val="24"/>
        </w:rPr>
        <w:t>3</w:t>
      </w:r>
      <w:r w:rsidRPr="00121A84">
        <w:rPr>
          <w:rFonts w:asciiTheme="majorBidi" w:hAnsiTheme="majorBidi" w:cstheme="majorBidi"/>
          <w:iCs/>
          <w:sz w:val="24"/>
          <w:szCs w:val="24"/>
        </w:rPr>
        <w:t xml:space="preserve">): </w:t>
      </w:r>
      <w:r w:rsidRPr="00121A84">
        <w:rPr>
          <w:rFonts w:asciiTheme="majorBidi" w:eastAsia="SimSun" w:hAnsiTheme="majorBidi" w:cstheme="majorBidi"/>
          <w:iCs/>
          <w:sz w:val="24"/>
          <w:szCs w:val="24"/>
        </w:rPr>
        <w:t xml:space="preserve">. 219-236. </w:t>
      </w:r>
    </w:p>
    <w:p w:rsidR="001B771C" w:rsidRPr="00121A84" w:rsidRDefault="001B771C" w:rsidP="008D7757">
      <w:pPr>
        <w:spacing w:line="240" w:lineRule="auto"/>
        <w:rPr>
          <w:rFonts w:asciiTheme="majorBidi" w:hAnsiTheme="majorBidi" w:cstheme="majorBidi"/>
          <w:sz w:val="24"/>
          <w:szCs w:val="24"/>
        </w:rPr>
      </w:pPr>
    </w:p>
    <w:sectPr w:rsidR="001B771C" w:rsidRPr="00121A84" w:rsidSect="00DC6F94">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578D" w:rsidRDefault="009F578D" w:rsidP="00B1681D">
      <w:pPr>
        <w:spacing w:after="0" w:line="240" w:lineRule="auto"/>
      </w:pPr>
      <w:r>
        <w:separator/>
      </w:r>
    </w:p>
  </w:endnote>
  <w:endnote w:type="continuationSeparator" w:id="1">
    <w:p w:rsidR="009F578D" w:rsidRDefault="009F578D" w:rsidP="00B168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Frutiger 45 Light">
    <w:altName w:val="Frutiger 45 Light"/>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81D" w:rsidRDefault="00B1681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81D" w:rsidRDefault="00B1681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81D" w:rsidRDefault="00B1681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578D" w:rsidRDefault="009F578D" w:rsidP="00B1681D">
      <w:pPr>
        <w:spacing w:after="0" w:line="240" w:lineRule="auto"/>
      </w:pPr>
      <w:r>
        <w:separator/>
      </w:r>
    </w:p>
  </w:footnote>
  <w:footnote w:type="continuationSeparator" w:id="1">
    <w:p w:rsidR="009F578D" w:rsidRDefault="009F578D" w:rsidP="00B1681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81D" w:rsidRDefault="00B1681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81D" w:rsidRDefault="00B1681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81D" w:rsidRDefault="00B1681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37DC8"/>
    <w:multiLevelType w:val="hybridMultilevel"/>
    <w:tmpl w:val="2F287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0784BF6"/>
    <w:multiLevelType w:val="multilevel"/>
    <w:tmpl w:val="B2E8F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oNotDisplayPageBoundaries/>
  <w:trackRevisions/>
  <w:defaultTabStop w:val="720"/>
  <w:characterSpacingControl w:val="doNotCompress"/>
  <w:hdrShapeDefaults>
    <o:shapedefaults v:ext="edit" spidmax="5122"/>
  </w:hdrShapeDefaults>
  <w:footnotePr>
    <w:footnote w:id="0"/>
    <w:footnote w:id="1"/>
  </w:footnotePr>
  <w:endnotePr>
    <w:endnote w:id="0"/>
    <w:endnote w:id="1"/>
  </w:endnotePr>
  <w:compat/>
  <w:rsids>
    <w:rsidRoot w:val="002C2FE6"/>
    <w:rsid w:val="000424CF"/>
    <w:rsid w:val="0010388E"/>
    <w:rsid w:val="00121A84"/>
    <w:rsid w:val="001341CE"/>
    <w:rsid w:val="00150E16"/>
    <w:rsid w:val="00176701"/>
    <w:rsid w:val="001942D6"/>
    <w:rsid w:val="001B771C"/>
    <w:rsid w:val="002018C2"/>
    <w:rsid w:val="00250BB8"/>
    <w:rsid w:val="002C2FE6"/>
    <w:rsid w:val="00314B75"/>
    <w:rsid w:val="003B1CCB"/>
    <w:rsid w:val="00496489"/>
    <w:rsid w:val="004A1EEA"/>
    <w:rsid w:val="004F42A3"/>
    <w:rsid w:val="00590CCF"/>
    <w:rsid w:val="005B0AB6"/>
    <w:rsid w:val="005C6869"/>
    <w:rsid w:val="005E409D"/>
    <w:rsid w:val="005F31F9"/>
    <w:rsid w:val="00617C04"/>
    <w:rsid w:val="0062785E"/>
    <w:rsid w:val="00681CA0"/>
    <w:rsid w:val="00696CDD"/>
    <w:rsid w:val="006F01D2"/>
    <w:rsid w:val="006F3CAE"/>
    <w:rsid w:val="006F750A"/>
    <w:rsid w:val="007778D6"/>
    <w:rsid w:val="007B46E5"/>
    <w:rsid w:val="007C0C4E"/>
    <w:rsid w:val="008134A6"/>
    <w:rsid w:val="008D7757"/>
    <w:rsid w:val="00905BF7"/>
    <w:rsid w:val="009146F5"/>
    <w:rsid w:val="009922EA"/>
    <w:rsid w:val="009D5103"/>
    <w:rsid w:val="009E1461"/>
    <w:rsid w:val="009F578D"/>
    <w:rsid w:val="00A105BC"/>
    <w:rsid w:val="00A32325"/>
    <w:rsid w:val="00A33F56"/>
    <w:rsid w:val="00A44401"/>
    <w:rsid w:val="00A460CE"/>
    <w:rsid w:val="00A64C87"/>
    <w:rsid w:val="00A70CFA"/>
    <w:rsid w:val="00A91491"/>
    <w:rsid w:val="00AA53DC"/>
    <w:rsid w:val="00B1681D"/>
    <w:rsid w:val="00B360C8"/>
    <w:rsid w:val="00B44A00"/>
    <w:rsid w:val="00BE20AF"/>
    <w:rsid w:val="00BE7DAE"/>
    <w:rsid w:val="00BF548B"/>
    <w:rsid w:val="00C30FAD"/>
    <w:rsid w:val="00C60171"/>
    <w:rsid w:val="00CC5D63"/>
    <w:rsid w:val="00CD48A6"/>
    <w:rsid w:val="00CE464F"/>
    <w:rsid w:val="00D03C72"/>
    <w:rsid w:val="00D070B5"/>
    <w:rsid w:val="00DC6F94"/>
    <w:rsid w:val="00E0536C"/>
    <w:rsid w:val="00E70199"/>
    <w:rsid w:val="00E71A99"/>
    <w:rsid w:val="00EE75C8"/>
    <w:rsid w:val="00F20A31"/>
  </w:rsids>
  <m:mathPr>
    <m:mathFont m:val="Cambria Math"/>
    <m:brkBin m:val="before"/>
    <m:brkBinSub m:val="--"/>
    <m:smallFrac/>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6F94"/>
  </w:style>
  <w:style w:type="paragraph" w:styleId="Heading1">
    <w:name w:val="heading 1"/>
    <w:basedOn w:val="Normal"/>
    <w:link w:val="Heading1Char"/>
    <w:uiPriority w:val="9"/>
    <w:qFormat/>
    <w:rsid w:val="006F01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zh-CN"/>
    </w:rPr>
  </w:style>
  <w:style w:type="paragraph" w:styleId="Heading2">
    <w:name w:val="heading 2"/>
    <w:basedOn w:val="Normal"/>
    <w:next w:val="Normal"/>
    <w:link w:val="Heading2Char"/>
    <w:uiPriority w:val="9"/>
    <w:unhideWhenUsed/>
    <w:qFormat/>
    <w:rsid w:val="002018C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0C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0CCF"/>
    <w:rPr>
      <w:rFonts w:ascii="Tahoma" w:hAnsi="Tahoma" w:cs="Tahoma"/>
      <w:sz w:val="16"/>
      <w:szCs w:val="16"/>
    </w:rPr>
  </w:style>
  <w:style w:type="character" w:styleId="Hyperlink">
    <w:name w:val="Hyperlink"/>
    <w:uiPriority w:val="99"/>
    <w:rsid w:val="005F31F9"/>
    <w:rPr>
      <w:color w:val="0000FF"/>
      <w:u w:val="single"/>
    </w:rPr>
  </w:style>
  <w:style w:type="paragraph" w:styleId="NormalWeb">
    <w:name w:val="Normal (Web)"/>
    <w:basedOn w:val="Normal"/>
    <w:uiPriority w:val="99"/>
    <w:semiHidden/>
    <w:unhideWhenUsed/>
    <w:rsid w:val="005F31F9"/>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Strong">
    <w:name w:val="Strong"/>
    <w:uiPriority w:val="22"/>
    <w:qFormat/>
    <w:rsid w:val="005F31F9"/>
    <w:rPr>
      <w:b/>
      <w:bCs/>
    </w:rPr>
  </w:style>
  <w:style w:type="paragraph" w:customStyle="1" w:styleId="CM5">
    <w:name w:val="CM5"/>
    <w:basedOn w:val="Normal"/>
    <w:next w:val="Normal"/>
    <w:rsid w:val="00D070B5"/>
    <w:pPr>
      <w:autoSpaceDE w:val="0"/>
      <w:autoSpaceDN w:val="0"/>
      <w:adjustRightInd w:val="0"/>
      <w:spacing w:after="0" w:line="280" w:lineRule="atLeast"/>
    </w:pPr>
    <w:rPr>
      <w:rFonts w:ascii="Frutiger 45 Light" w:eastAsia="Times New Roman" w:hAnsi="Frutiger 45 Light" w:cs="Arial"/>
      <w:sz w:val="24"/>
      <w:lang w:val="en-US"/>
    </w:rPr>
  </w:style>
  <w:style w:type="character" w:customStyle="1" w:styleId="apple-converted-space">
    <w:name w:val="apple-converted-space"/>
    <w:basedOn w:val="DefaultParagraphFont"/>
    <w:rsid w:val="00617C04"/>
  </w:style>
  <w:style w:type="character" w:customStyle="1" w:styleId="Heading1Char">
    <w:name w:val="Heading 1 Char"/>
    <w:basedOn w:val="DefaultParagraphFont"/>
    <w:link w:val="Heading1"/>
    <w:uiPriority w:val="9"/>
    <w:rsid w:val="006F01D2"/>
    <w:rPr>
      <w:rFonts w:ascii="Times New Roman" w:eastAsia="Times New Roman" w:hAnsi="Times New Roman" w:cs="Times New Roman"/>
      <w:b/>
      <w:bCs/>
      <w:kern w:val="36"/>
      <w:sz w:val="48"/>
      <w:szCs w:val="48"/>
      <w:lang w:eastAsia="zh-CN"/>
    </w:rPr>
  </w:style>
  <w:style w:type="character" w:customStyle="1" w:styleId="Heading2Char">
    <w:name w:val="Heading 2 Char"/>
    <w:basedOn w:val="DefaultParagraphFont"/>
    <w:link w:val="Heading2"/>
    <w:uiPriority w:val="9"/>
    <w:rsid w:val="002018C2"/>
    <w:rPr>
      <w:rFonts w:asciiTheme="majorHAnsi" w:eastAsiaTheme="majorEastAsia" w:hAnsiTheme="majorHAnsi" w:cstheme="majorBidi"/>
      <w:b/>
      <w:bCs/>
      <w:color w:val="4F81BD" w:themeColor="accent1"/>
      <w:sz w:val="26"/>
      <w:szCs w:val="26"/>
    </w:rPr>
  </w:style>
  <w:style w:type="paragraph" w:styleId="BodyText3">
    <w:name w:val="Body Text 3"/>
    <w:basedOn w:val="Normal"/>
    <w:link w:val="BodyText3Char"/>
    <w:rsid w:val="001B771C"/>
    <w:pPr>
      <w:spacing w:after="120" w:line="240" w:lineRule="auto"/>
    </w:pPr>
    <w:rPr>
      <w:rFonts w:ascii="Times New Roman" w:eastAsia="Times New Roman" w:hAnsi="Times New Roman" w:cs="Times New Roman"/>
      <w:sz w:val="16"/>
      <w:szCs w:val="16"/>
      <w:lang w:eastAsia="en-GB"/>
    </w:rPr>
  </w:style>
  <w:style w:type="character" w:customStyle="1" w:styleId="BodyText3Char">
    <w:name w:val="Body Text 3 Char"/>
    <w:basedOn w:val="DefaultParagraphFont"/>
    <w:link w:val="BodyText3"/>
    <w:rsid w:val="001B771C"/>
    <w:rPr>
      <w:rFonts w:ascii="Times New Roman" w:eastAsia="Times New Roman" w:hAnsi="Times New Roman" w:cs="Times New Roman"/>
      <w:sz w:val="16"/>
      <w:szCs w:val="16"/>
      <w:lang w:eastAsia="en-GB"/>
    </w:rPr>
  </w:style>
  <w:style w:type="paragraph" w:styleId="BodyText">
    <w:name w:val="Body Text"/>
    <w:basedOn w:val="Normal"/>
    <w:link w:val="BodyTextChar"/>
    <w:rsid w:val="001B771C"/>
    <w:pPr>
      <w:spacing w:after="120" w:line="240" w:lineRule="auto"/>
    </w:pPr>
    <w:rPr>
      <w:rFonts w:ascii="Times New Roman" w:eastAsia="Times New Roman" w:hAnsi="Times New Roman" w:cs="Times New Roman"/>
      <w:sz w:val="24"/>
      <w:szCs w:val="24"/>
      <w:lang w:val="en-AU" w:eastAsia="en-AU"/>
    </w:rPr>
  </w:style>
  <w:style w:type="character" w:customStyle="1" w:styleId="BodyTextChar">
    <w:name w:val="Body Text Char"/>
    <w:basedOn w:val="DefaultParagraphFont"/>
    <w:link w:val="BodyText"/>
    <w:rsid w:val="001B771C"/>
    <w:rPr>
      <w:rFonts w:ascii="Times New Roman" w:eastAsia="Times New Roman" w:hAnsi="Times New Roman" w:cs="Times New Roman"/>
      <w:sz w:val="24"/>
      <w:szCs w:val="24"/>
      <w:lang w:val="en-AU" w:eastAsia="en-AU"/>
    </w:rPr>
  </w:style>
  <w:style w:type="character" w:styleId="Emphasis">
    <w:name w:val="Emphasis"/>
    <w:basedOn w:val="DefaultParagraphFont"/>
    <w:uiPriority w:val="20"/>
    <w:qFormat/>
    <w:rsid w:val="001B771C"/>
    <w:rPr>
      <w:i/>
      <w:iCs/>
    </w:rPr>
  </w:style>
  <w:style w:type="paragraph" w:styleId="ListParagraph">
    <w:name w:val="List Paragraph"/>
    <w:basedOn w:val="Normal"/>
    <w:uiPriority w:val="34"/>
    <w:qFormat/>
    <w:rsid w:val="00BF548B"/>
    <w:pPr>
      <w:ind w:left="720"/>
      <w:contextualSpacing/>
    </w:pPr>
  </w:style>
  <w:style w:type="paragraph" w:styleId="Header">
    <w:name w:val="header"/>
    <w:basedOn w:val="Normal"/>
    <w:link w:val="HeaderChar"/>
    <w:uiPriority w:val="99"/>
    <w:semiHidden/>
    <w:unhideWhenUsed/>
    <w:rsid w:val="00B1681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1681D"/>
  </w:style>
  <w:style w:type="paragraph" w:styleId="Footer">
    <w:name w:val="footer"/>
    <w:basedOn w:val="Normal"/>
    <w:link w:val="FooterChar"/>
    <w:uiPriority w:val="99"/>
    <w:semiHidden/>
    <w:unhideWhenUsed/>
    <w:rsid w:val="00B1681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168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590CC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90CCF"/>
    <w:rPr>
      <w:rFonts w:ascii="Tahoma" w:hAnsi="Tahoma" w:cs="Tahoma"/>
      <w:sz w:val="16"/>
      <w:szCs w:val="16"/>
    </w:rPr>
  </w:style>
  <w:style w:type="character" w:styleId="Hyperlink">
    <w:name w:val="Hyperlink"/>
    <w:uiPriority w:val="99"/>
    <w:rsid w:val="005F31F9"/>
    <w:rPr>
      <w:color w:val="0000FF"/>
      <w:u w:val="single"/>
    </w:rPr>
  </w:style>
  <w:style w:type="paragraph" w:styleId="StandardWeb">
    <w:name w:val="Normal (Web)"/>
    <w:basedOn w:val="Standard"/>
    <w:uiPriority w:val="99"/>
    <w:semiHidden/>
    <w:unhideWhenUsed/>
    <w:rsid w:val="005F31F9"/>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Fett">
    <w:name w:val="Strong"/>
    <w:uiPriority w:val="22"/>
    <w:qFormat/>
    <w:rsid w:val="005F31F9"/>
    <w:rPr>
      <w:b/>
      <w:bCs/>
    </w:rPr>
  </w:style>
  <w:style w:type="paragraph" w:customStyle="1" w:styleId="CM5">
    <w:name w:val="CM5"/>
    <w:basedOn w:val="Standard"/>
    <w:next w:val="Standard"/>
    <w:rsid w:val="00D070B5"/>
    <w:pPr>
      <w:autoSpaceDE w:val="0"/>
      <w:autoSpaceDN w:val="0"/>
      <w:adjustRightInd w:val="0"/>
      <w:spacing w:after="0" w:line="280" w:lineRule="atLeast"/>
    </w:pPr>
    <w:rPr>
      <w:rFonts w:ascii="Frutiger 45 Light" w:eastAsia="Times New Roman" w:hAnsi="Frutiger 45 Light" w:cs="Arial"/>
      <w:sz w:val="24"/>
      <w:lang w:val="en-US"/>
    </w:rPr>
  </w:style>
</w:styles>
</file>

<file path=word/webSettings.xml><?xml version="1.0" encoding="utf-8"?>
<w:webSettings xmlns:r="http://schemas.openxmlformats.org/officeDocument/2006/relationships" xmlns:w="http://schemas.openxmlformats.org/wordprocessingml/2006/main">
  <w:divs>
    <w:div w:id="917324347">
      <w:bodyDiv w:val="1"/>
      <w:marLeft w:val="0"/>
      <w:marRight w:val="0"/>
      <w:marTop w:val="0"/>
      <w:marBottom w:val="0"/>
      <w:divBdr>
        <w:top w:val="none" w:sz="0" w:space="0" w:color="auto"/>
        <w:left w:val="none" w:sz="0" w:space="0" w:color="auto"/>
        <w:bottom w:val="none" w:sz="0" w:space="0" w:color="auto"/>
        <w:right w:val="none" w:sz="0" w:space="0" w:color="auto"/>
      </w:divBdr>
    </w:div>
    <w:div w:id="952901224">
      <w:bodyDiv w:val="1"/>
      <w:marLeft w:val="0"/>
      <w:marRight w:val="0"/>
      <w:marTop w:val="0"/>
      <w:marBottom w:val="0"/>
      <w:divBdr>
        <w:top w:val="none" w:sz="0" w:space="0" w:color="auto"/>
        <w:left w:val="none" w:sz="0" w:space="0" w:color="auto"/>
        <w:bottom w:val="none" w:sz="0" w:space="0" w:color="auto"/>
        <w:right w:val="none" w:sz="0" w:space="0" w:color="auto"/>
      </w:divBdr>
    </w:div>
    <w:div w:id="1240945882">
      <w:bodyDiv w:val="1"/>
      <w:marLeft w:val="0"/>
      <w:marRight w:val="0"/>
      <w:marTop w:val="0"/>
      <w:marBottom w:val="0"/>
      <w:divBdr>
        <w:top w:val="none" w:sz="0" w:space="0" w:color="auto"/>
        <w:left w:val="none" w:sz="0" w:space="0" w:color="auto"/>
        <w:bottom w:val="none" w:sz="0" w:space="0" w:color="auto"/>
        <w:right w:val="none" w:sz="0" w:space="0" w:color="auto"/>
      </w:divBdr>
    </w:div>
    <w:div w:id="1923755003">
      <w:bodyDiv w:val="1"/>
      <w:marLeft w:val="0"/>
      <w:marRight w:val="0"/>
      <w:marTop w:val="0"/>
      <w:marBottom w:val="0"/>
      <w:divBdr>
        <w:top w:val="none" w:sz="0" w:space="0" w:color="auto"/>
        <w:left w:val="none" w:sz="0" w:space="0" w:color="auto"/>
        <w:bottom w:val="none" w:sz="0" w:space="0" w:color="auto"/>
        <w:right w:val="none" w:sz="0" w:space="0" w:color="auto"/>
      </w:divBdr>
      <w:divsChild>
        <w:div w:id="13055460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R.Simpson@brunel.ac.uk"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microsoft.com/office/2007/relationships/stylesWithEffects" Target="stylesWithEffects.xml"/><Relationship Id="rId7" Type="http://schemas.openxmlformats.org/officeDocument/2006/relationships/hyperlink" Target="mailto:f.colgan@londonmet.ac.uk" TargetMode="External"/><Relationship Id="rId12" Type="http://schemas.openxmlformats.org/officeDocument/2006/relationships/hyperlink" Target="http://www.edi-conference.org/index.php"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gbtcommunityresearch.co.u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aidan.mckearney@londonmet.ac.u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ffice@uebergrenzendenken.a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2101</Words>
  <Characters>11978</Characters>
  <Application>Microsoft Office Word</Application>
  <DocSecurity>0</DocSecurity>
  <Lines>99</Lines>
  <Paragraphs>28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14051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2012-11-02T17:02:00Z</dcterms:created>
  <dcterms:modified xsi:type="dcterms:W3CDTF">2012-11-02T17:02:00Z</dcterms:modified>
</cp:coreProperties>
</file>